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28F24" w14:textId="0E575F7D" w:rsidR="004E068A" w:rsidRDefault="004E068A" w:rsidP="004E068A">
      <w:pPr>
        <w:widowControl w:val="0"/>
        <w:tabs>
          <w:tab w:val="right" w:pos="9072"/>
        </w:tabs>
        <w:spacing w:after="0"/>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100</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Pr>
          <w:rFonts w:ascii="Arial" w:hAnsi="Arial" w:cs="Arial"/>
          <w:b/>
          <w:sz w:val="24"/>
          <w:szCs w:val="28"/>
          <w:lang w:val="en-US"/>
        </w:rPr>
        <w:t>1</w:t>
      </w:r>
      <w:r w:rsidR="004E5D4D">
        <w:rPr>
          <w:rFonts w:ascii="Arial" w:hAnsi="Arial" w:cs="Arial"/>
          <w:b/>
          <w:sz w:val="24"/>
          <w:szCs w:val="28"/>
          <w:lang w:val="en-US"/>
        </w:rPr>
        <w:t>12553</w:t>
      </w:r>
    </w:p>
    <w:p w14:paraId="70BA0927" w14:textId="77777777" w:rsidR="004E068A" w:rsidRPr="001D2FBF" w:rsidRDefault="004E068A" w:rsidP="004E068A">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August </w:t>
      </w:r>
      <w:r w:rsidRPr="00B23518">
        <w:rPr>
          <w:rFonts w:ascii="Arial" w:eastAsia="宋体" w:hAnsi="Arial" w:cs="Arial"/>
          <w:b/>
          <w:sz w:val="24"/>
          <w:szCs w:val="24"/>
          <w:lang w:eastAsia="zh-CN"/>
        </w:rPr>
        <w:t>16-27</w:t>
      </w:r>
      <w:r w:rsidRPr="001D2FBF">
        <w:rPr>
          <w:rFonts w:ascii="Arial" w:hAnsi="Arial" w:cs="Arial"/>
          <w:b/>
          <w:sz w:val="24"/>
          <w:szCs w:val="28"/>
          <w:lang w:val="en-US"/>
        </w:rPr>
        <w:t>, 202</w:t>
      </w:r>
      <w:r>
        <w:rPr>
          <w:rFonts w:ascii="Arial" w:hAnsi="Arial" w:cs="Arial"/>
          <w:b/>
          <w:sz w:val="24"/>
          <w:szCs w:val="28"/>
          <w:lang w:val="en-US"/>
        </w:rPr>
        <w:t>1</w:t>
      </w:r>
    </w:p>
    <w:bookmarkEnd w:id="1"/>
    <w:p w14:paraId="1EFB1C75" w14:textId="57BC27CD"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228D6">
        <w:rPr>
          <w:rFonts w:ascii="Arial" w:hAnsi="Arial" w:cs="Arial"/>
          <w:color w:val="000000"/>
          <w:sz w:val="22"/>
          <w:lang w:eastAsia="zh-CN"/>
        </w:rPr>
        <w:t>9</w:t>
      </w:r>
      <w:r>
        <w:rPr>
          <w:rFonts w:ascii="Arial" w:hAnsi="Arial" w:cs="Arial" w:hint="eastAsia"/>
          <w:color w:val="000000"/>
          <w:sz w:val="22"/>
          <w:lang w:eastAsia="zh-CN"/>
        </w:rPr>
        <w:t>.</w:t>
      </w:r>
      <w:r w:rsidR="004C6B24">
        <w:rPr>
          <w:rFonts w:ascii="Arial" w:hAnsi="Arial" w:cs="Arial"/>
          <w:color w:val="000000"/>
          <w:sz w:val="22"/>
          <w:lang w:eastAsia="zh-CN"/>
        </w:rPr>
        <w:t>2</w:t>
      </w:r>
      <w:r w:rsidR="004E068A">
        <w:rPr>
          <w:rFonts w:ascii="Arial" w:hAnsi="Arial" w:cs="Arial"/>
          <w:color w:val="000000"/>
          <w:sz w:val="22"/>
          <w:lang w:eastAsia="zh-CN"/>
        </w:rPr>
        <w:t>1</w:t>
      </w:r>
      <w:r>
        <w:rPr>
          <w:rFonts w:ascii="Arial" w:hAnsi="Arial" w:cs="Arial" w:hint="eastAsia"/>
          <w:color w:val="000000"/>
          <w:sz w:val="22"/>
          <w:lang w:eastAsia="zh-CN"/>
        </w:rPr>
        <w:t>.</w:t>
      </w:r>
      <w:r w:rsidR="004E068A">
        <w:rPr>
          <w:rFonts w:ascii="Arial" w:hAnsi="Arial" w:cs="Arial"/>
          <w:color w:val="000000"/>
          <w:sz w:val="22"/>
          <w:lang w:eastAsia="zh-CN"/>
        </w:rPr>
        <w:t>2.</w:t>
      </w:r>
      <w:r w:rsidR="00BA1E67">
        <w:rPr>
          <w:rFonts w:ascii="Arial" w:hAnsi="Arial" w:cs="Arial"/>
          <w:color w:val="000000"/>
          <w:sz w:val="22"/>
          <w:lang w:eastAsia="zh-CN"/>
        </w:rPr>
        <w:t>4</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4EB1D00B"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A1E67" w:rsidRPr="00BA1E67">
        <w:rPr>
          <w:rFonts w:ascii="Arial" w:hAnsi="Arial" w:cs="Arial"/>
          <w:color w:val="000000"/>
          <w:sz w:val="22"/>
          <w:lang w:eastAsia="zh-CN"/>
        </w:rPr>
        <w:t>Discussion on measurement in RRC_INACTIVE state</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4"/>
        <w:keepNext/>
        <w:keepLines/>
        <w:numPr>
          <w:ilvl w:val="0"/>
          <w:numId w:val="1"/>
        </w:numPr>
        <w:pBdr>
          <w:top w:val="single" w:sz="12" w:space="3" w:color="auto"/>
        </w:pBdr>
        <w:spacing w:before="240"/>
        <w:outlineLvl w:val="0"/>
        <w:rPr>
          <w:sz w:val="36"/>
          <w:szCs w:val="36"/>
        </w:rPr>
      </w:pPr>
      <w:bookmarkStart w:id="2" w:name="OLE_LINK13"/>
      <w:bookmarkStart w:id="3" w:name="OLE_LINK14"/>
      <w:r w:rsidRPr="001D2FBF">
        <w:rPr>
          <w:sz w:val="36"/>
          <w:szCs w:val="36"/>
        </w:rPr>
        <w:t>Introduction</w:t>
      </w:r>
    </w:p>
    <w:p w14:paraId="3A0194B0" w14:textId="2CD59F4E" w:rsidR="003409EA" w:rsidRDefault="003409EA" w:rsidP="003409EA">
      <w:pPr>
        <w:spacing w:before="120" w:after="0"/>
        <w:rPr>
          <w:sz w:val="22"/>
          <w:szCs w:val="22"/>
          <w:lang w:val="en-US"/>
        </w:rPr>
      </w:pPr>
      <w:r>
        <w:rPr>
          <w:sz w:val="22"/>
          <w:szCs w:val="22"/>
          <w:lang w:val="en-US"/>
        </w:rPr>
        <w:t xml:space="preserve">The revised WID for NR positioning enhancement [1] was approved in the RAN#91-e meeting.  One of the objectives is to </w:t>
      </w:r>
      <w:r w:rsidR="008653E6">
        <w:rPr>
          <w:sz w:val="22"/>
          <w:szCs w:val="22"/>
          <w:lang w:val="en-US"/>
        </w:rPr>
        <w:t>support positioning for UEs in RRC_INACTIVE state for both UE based and UE-assisted positioning solutions</w:t>
      </w:r>
      <w:r>
        <w:rPr>
          <w:sz w:val="22"/>
          <w:szCs w:val="22"/>
          <w:lang w:val="en-US"/>
        </w:rPr>
        <w:t>.</w:t>
      </w:r>
    </w:p>
    <w:tbl>
      <w:tblPr>
        <w:tblStyle w:val="af6"/>
        <w:tblW w:w="0" w:type="auto"/>
        <w:tblLook w:val="04A0" w:firstRow="1" w:lastRow="0" w:firstColumn="1" w:lastColumn="0" w:noHBand="0" w:noVBand="1"/>
      </w:tblPr>
      <w:tblGrid>
        <w:gridCol w:w="9629"/>
      </w:tblGrid>
      <w:tr w:rsidR="003409EA" w14:paraId="5EBA1EDD" w14:textId="77777777" w:rsidTr="005D50CF">
        <w:tc>
          <w:tcPr>
            <w:tcW w:w="9629" w:type="dxa"/>
          </w:tcPr>
          <w:p w14:paraId="285F9CF7" w14:textId="77777777" w:rsidR="00E94A3A" w:rsidRPr="00E94A3A" w:rsidRDefault="00E94A3A" w:rsidP="00E94A3A">
            <w:pPr>
              <w:pStyle w:val="af4"/>
              <w:numPr>
                <w:ilvl w:val="0"/>
                <w:numId w:val="5"/>
              </w:numPr>
              <w:overflowPunct w:val="0"/>
              <w:autoSpaceDE w:val="0"/>
              <w:autoSpaceDN w:val="0"/>
              <w:adjustRightInd w:val="0"/>
              <w:textAlignment w:val="baseline"/>
              <w:rPr>
                <w:rFonts w:ascii="Times New Roman" w:hAnsi="Times New Roman"/>
                <w:sz w:val="20"/>
                <w:lang w:val="en-GB"/>
              </w:rPr>
            </w:pPr>
            <w:r w:rsidRPr="00E94A3A">
              <w:rPr>
                <w:rFonts w:ascii="Times New Roman" w:hAnsi="Times New Roman" w:hint="eastAsia"/>
                <w:sz w:val="20"/>
                <w:lang w:val="en-GB"/>
              </w:rPr>
              <w:t xml:space="preserve">Specify </w:t>
            </w:r>
            <w:r w:rsidRPr="00E94A3A">
              <w:rPr>
                <w:rFonts w:ascii="Times New Roman" w:hAnsi="Times New Roman"/>
                <w:sz w:val="20"/>
                <w:lang w:val="en-GB"/>
              </w:rPr>
              <w:t xml:space="preserve">methods, measurements, signalling and procedures to support positioning for UEs </w:t>
            </w:r>
            <w:r w:rsidRPr="00E94A3A">
              <w:rPr>
                <w:rFonts w:ascii="Times New Roman" w:hAnsi="Times New Roman" w:hint="eastAsia"/>
                <w:sz w:val="20"/>
                <w:lang w:val="en-GB"/>
              </w:rPr>
              <w:t>in RRC_</w:t>
            </w:r>
            <w:r w:rsidRPr="00E94A3A">
              <w:rPr>
                <w:rFonts w:ascii="Times New Roman" w:hAnsi="Times New Roman"/>
                <w:sz w:val="20"/>
                <w:lang w:val="en-GB"/>
              </w:rPr>
              <w:t xml:space="preserve"> INACTIVE</w:t>
            </w:r>
            <w:r w:rsidRPr="00E94A3A">
              <w:rPr>
                <w:rFonts w:ascii="Times New Roman" w:hAnsi="Times New Roman" w:hint="eastAsia"/>
                <w:sz w:val="20"/>
                <w:lang w:val="en-GB"/>
              </w:rPr>
              <w:t xml:space="preserve"> state</w:t>
            </w:r>
            <w:r w:rsidRPr="00E94A3A">
              <w:rPr>
                <w:rFonts w:ascii="Times New Roman" w:hAnsi="Times New Roman"/>
                <w:sz w:val="20"/>
                <w:lang w:val="en-GB"/>
              </w:rPr>
              <w:t>, for UE-based and UE-assisted positioning solutions, including [RAN2, RAN1, RAN</w:t>
            </w:r>
            <w:proofErr w:type="gramStart"/>
            <w:r w:rsidRPr="00E94A3A">
              <w:rPr>
                <w:rFonts w:ascii="Times New Roman" w:hAnsi="Times New Roman"/>
                <w:sz w:val="20"/>
                <w:lang w:val="en-GB"/>
              </w:rPr>
              <w:t>3,RAN</w:t>
            </w:r>
            <w:proofErr w:type="gramEnd"/>
            <w:r w:rsidRPr="00E94A3A">
              <w:rPr>
                <w:rFonts w:ascii="Times New Roman" w:hAnsi="Times New Roman"/>
                <w:sz w:val="20"/>
                <w:lang w:val="en-GB"/>
              </w:rPr>
              <w:t>4]:</w:t>
            </w:r>
          </w:p>
          <w:p w14:paraId="77157BEE" w14:textId="77777777" w:rsidR="00E94A3A" w:rsidRPr="00062283" w:rsidRDefault="00E94A3A" w:rsidP="00E94A3A">
            <w:pPr>
              <w:numPr>
                <w:ilvl w:val="1"/>
                <w:numId w:val="5"/>
              </w:numPr>
              <w:overflowPunct w:val="0"/>
              <w:autoSpaceDE w:val="0"/>
              <w:autoSpaceDN w:val="0"/>
              <w:adjustRightInd w:val="0"/>
              <w:spacing w:after="0"/>
              <w:textAlignment w:val="baseline"/>
              <w:rPr>
                <w:rFonts w:eastAsia="MS Mincho"/>
              </w:rPr>
            </w:pPr>
            <w:r w:rsidRPr="00062283">
              <w:rPr>
                <w:rFonts w:eastAsia="MS Mincho"/>
              </w:rPr>
              <w:t>DL NR positioning methods and</w:t>
            </w:r>
            <w:r>
              <w:rPr>
                <w:rFonts w:eastAsia="MS Mincho"/>
              </w:rPr>
              <w:t xml:space="preserve"> </w:t>
            </w:r>
            <w:r w:rsidRPr="00062283">
              <w:rPr>
                <w:rFonts w:eastAsia="MS Mincho"/>
              </w:rPr>
              <w:t>RAT-independent positioning methods</w:t>
            </w:r>
            <w:r>
              <w:rPr>
                <w:rFonts w:eastAsia="MS Mincho"/>
              </w:rPr>
              <w:t xml:space="preserve"> </w:t>
            </w:r>
          </w:p>
          <w:p w14:paraId="0E404F40" w14:textId="77777777" w:rsidR="00E94A3A" w:rsidRDefault="00E94A3A" w:rsidP="00E94A3A">
            <w:pPr>
              <w:numPr>
                <w:ilvl w:val="2"/>
                <w:numId w:val="5"/>
              </w:numPr>
              <w:overflowPunct w:val="0"/>
              <w:autoSpaceDE w:val="0"/>
              <w:autoSpaceDN w:val="0"/>
              <w:adjustRightInd w:val="0"/>
              <w:spacing w:after="0"/>
              <w:textAlignment w:val="baseline"/>
              <w:rPr>
                <w:rFonts w:eastAsia="MS Mincho"/>
              </w:rPr>
            </w:pPr>
            <w:r w:rsidRPr="00062283">
              <w:rPr>
                <w:rFonts w:eastAsia="MS Mincho"/>
              </w:rPr>
              <w:t>Support of UE positioning measurements for UEs in RRC_INACTIVE state</w:t>
            </w:r>
          </w:p>
          <w:p w14:paraId="542D1268" w14:textId="77777777" w:rsidR="00E94A3A" w:rsidRDefault="00E94A3A" w:rsidP="00E94A3A">
            <w:pPr>
              <w:numPr>
                <w:ilvl w:val="2"/>
                <w:numId w:val="5"/>
              </w:numPr>
              <w:overflowPunct w:val="0"/>
              <w:autoSpaceDE w:val="0"/>
              <w:autoSpaceDN w:val="0"/>
              <w:adjustRightInd w:val="0"/>
              <w:spacing w:after="0"/>
              <w:textAlignment w:val="baseline"/>
              <w:rPr>
                <w:rFonts w:eastAsia="MS Mincho"/>
              </w:rPr>
            </w:pPr>
            <w:r w:rsidRPr="00062283">
              <w:rPr>
                <w:rFonts w:eastAsia="MS Mincho"/>
              </w:rPr>
              <w:t xml:space="preserve">Reporting of </w:t>
            </w:r>
            <w:r>
              <w:rPr>
                <w:rFonts w:eastAsia="MS Mincho"/>
              </w:rPr>
              <w:t>p</w:t>
            </w:r>
            <w:r w:rsidRPr="00EE75D2">
              <w:rPr>
                <w:rFonts w:eastAsia="MS Mincho"/>
              </w:rPr>
              <w:t>ositioning measurement</w:t>
            </w:r>
            <w:r>
              <w:rPr>
                <w:rFonts w:eastAsia="MS Mincho"/>
              </w:rPr>
              <w:t xml:space="preserve"> </w:t>
            </w:r>
            <w:r w:rsidRPr="00062283">
              <w:rPr>
                <w:rFonts w:eastAsia="MS Mincho"/>
              </w:rPr>
              <w:t>or location estimate performed in RRC_INACTIVE when the UE is in RRC_INACTIVE state</w:t>
            </w:r>
          </w:p>
          <w:p w14:paraId="6027F68C" w14:textId="77777777" w:rsidR="00E94A3A" w:rsidRPr="00E94A3A" w:rsidRDefault="00E94A3A" w:rsidP="00E94A3A">
            <w:pPr>
              <w:overflowPunct w:val="0"/>
              <w:autoSpaceDE w:val="0"/>
              <w:autoSpaceDN w:val="0"/>
              <w:adjustRightInd w:val="0"/>
              <w:spacing w:after="0"/>
              <w:ind w:left="1800"/>
              <w:textAlignment w:val="baseline"/>
              <w:rPr>
                <w:rFonts w:eastAsia="MS Mincho"/>
              </w:rPr>
            </w:pPr>
            <w:r w:rsidRPr="00E94A3A">
              <w:rPr>
                <w:rFonts w:eastAsia="MS Mincho"/>
              </w:rPr>
              <w:t xml:space="preserve">Note: this work will be coordinated with the SDT WI. </w:t>
            </w:r>
          </w:p>
          <w:p w14:paraId="782A3FBC" w14:textId="77777777" w:rsidR="00E94A3A" w:rsidRPr="006D02BC" w:rsidRDefault="00E94A3A" w:rsidP="00E94A3A">
            <w:pPr>
              <w:numPr>
                <w:ilvl w:val="1"/>
                <w:numId w:val="5"/>
              </w:numPr>
              <w:overflowPunct w:val="0"/>
              <w:autoSpaceDE w:val="0"/>
              <w:autoSpaceDN w:val="0"/>
              <w:adjustRightInd w:val="0"/>
              <w:spacing w:after="0"/>
              <w:textAlignment w:val="baseline"/>
              <w:rPr>
                <w:rFonts w:eastAsia="MS Mincho"/>
              </w:rPr>
            </w:pPr>
            <w:r w:rsidRPr="006D02BC">
              <w:rPr>
                <w:rFonts w:eastAsia="MS Mincho"/>
              </w:rPr>
              <w:t>As 2</w:t>
            </w:r>
            <w:r w:rsidRPr="009D6F0E">
              <w:rPr>
                <w:rFonts w:eastAsia="MS Mincho"/>
                <w:vertAlign w:val="superscript"/>
              </w:rPr>
              <w:t>nd</w:t>
            </w:r>
            <w:r>
              <w:rPr>
                <w:rFonts w:eastAsia="MS Mincho"/>
              </w:rPr>
              <w:t xml:space="preserve"> </w:t>
            </w:r>
            <w:r w:rsidRPr="006D02BC">
              <w:rPr>
                <w:rFonts w:eastAsia="MS Mincho"/>
              </w:rPr>
              <w:t>priority:</w:t>
            </w:r>
          </w:p>
          <w:p w14:paraId="07DBF833" w14:textId="77777777" w:rsidR="00E94A3A" w:rsidRPr="006D02BC" w:rsidRDefault="00E94A3A" w:rsidP="00E94A3A">
            <w:pPr>
              <w:numPr>
                <w:ilvl w:val="2"/>
                <w:numId w:val="5"/>
              </w:numPr>
              <w:overflowPunct w:val="0"/>
              <w:autoSpaceDE w:val="0"/>
              <w:autoSpaceDN w:val="0"/>
              <w:adjustRightInd w:val="0"/>
              <w:spacing w:after="0"/>
              <w:textAlignment w:val="baseline"/>
              <w:rPr>
                <w:rFonts w:eastAsia="MS Mincho"/>
              </w:rPr>
            </w:pPr>
            <w:r w:rsidRPr="006D02BC">
              <w:rPr>
                <w:rFonts w:eastAsia="MS Mincho"/>
              </w:rPr>
              <w:t>UL and DL+UL NR positioning methods</w:t>
            </w:r>
          </w:p>
          <w:p w14:paraId="57AB3917" w14:textId="4AE5B104" w:rsidR="003409EA" w:rsidRPr="00C04E9C" w:rsidRDefault="00E94A3A" w:rsidP="00E94A3A">
            <w:pPr>
              <w:numPr>
                <w:ilvl w:val="2"/>
                <w:numId w:val="5"/>
              </w:numPr>
              <w:overflowPunct w:val="0"/>
              <w:autoSpaceDE w:val="0"/>
              <w:autoSpaceDN w:val="0"/>
              <w:adjustRightInd w:val="0"/>
              <w:spacing w:after="0"/>
              <w:textAlignment w:val="baseline"/>
              <w:rPr>
                <w:sz w:val="22"/>
                <w:szCs w:val="22"/>
              </w:rPr>
            </w:pPr>
            <w:r w:rsidRPr="006D02BC">
              <w:rPr>
                <w:rFonts w:eastAsia="MS Mincho"/>
              </w:rPr>
              <w:t>Support of gNB positioning measurements for UEs in</w:t>
            </w:r>
            <w:r>
              <w:rPr>
                <w:rFonts w:eastAsia="MS Mincho"/>
              </w:rPr>
              <w:t xml:space="preserve"> </w:t>
            </w:r>
            <w:r w:rsidRPr="006D02BC">
              <w:rPr>
                <w:rFonts w:eastAsia="MS Mincho"/>
              </w:rPr>
              <w:t>RRC_INACTIVE state</w:t>
            </w:r>
          </w:p>
        </w:tc>
      </w:tr>
    </w:tbl>
    <w:p w14:paraId="253EF9A0" w14:textId="007A4C04" w:rsidR="003409EA" w:rsidRDefault="003409EA" w:rsidP="003409EA">
      <w:pPr>
        <w:spacing w:before="120" w:after="0"/>
        <w:rPr>
          <w:sz w:val="22"/>
          <w:szCs w:val="22"/>
          <w:lang w:val="en-US"/>
        </w:rPr>
      </w:pPr>
      <w:r>
        <w:rPr>
          <w:sz w:val="22"/>
          <w:szCs w:val="22"/>
          <w:lang w:val="en-US"/>
        </w:rPr>
        <w:t>In the RAN4#99-e meeting, RRM impacts of NR positioning enhancements was discussed. Following agreements</w:t>
      </w:r>
      <w:r w:rsidR="008653E6">
        <w:rPr>
          <w:sz w:val="22"/>
          <w:szCs w:val="22"/>
          <w:lang w:val="en-US"/>
        </w:rPr>
        <w:t xml:space="preserve"> regarding UE measurements in INACTIVE state</w:t>
      </w:r>
      <w:r>
        <w:rPr>
          <w:sz w:val="22"/>
          <w:szCs w:val="22"/>
          <w:lang w:val="en-US"/>
        </w:rPr>
        <w:t xml:space="preserve"> </w:t>
      </w:r>
      <w:r w:rsidR="008653E6">
        <w:rPr>
          <w:sz w:val="22"/>
          <w:szCs w:val="22"/>
          <w:lang w:val="en-US"/>
        </w:rPr>
        <w:t>are</w:t>
      </w:r>
      <w:r>
        <w:rPr>
          <w:sz w:val="22"/>
          <w:szCs w:val="22"/>
          <w:lang w:val="en-US"/>
        </w:rPr>
        <w:t xml:space="preserve"> captured in [3].</w:t>
      </w:r>
    </w:p>
    <w:tbl>
      <w:tblPr>
        <w:tblStyle w:val="af6"/>
        <w:tblW w:w="0" w:type="auto"/>
        <w:tblLook w:val="04A0" w:firstRow="1" w:lastRow="0" w:firstColumn="1" w:lastColumn="0" w:noHBand="0" w:noVBand="1"/>
      </w:tblPr>
      <w:tblGrid>
        <w:gridCol w:w="9629"/>
      </w:tblGrid>
      <w:tr w:rsidR="003409EA" w14:paraId="289B4752" w14:textId="77777777" w:rsidTr="005D50CF">
        <w:tc>
          <w:tcPr>
            <w:tcW w:w="9629" w:type="dxa"/>
          </w:tcPr>
          <w:p w14:paraId="719878C0" w14:textId="77777777" w:rsidR="008653E6" w:rsidRPr="008653E6" w:rsidRDefault="008653E6" w:rsidP="008653E6">
            <w:pPr>
              <w:numPr>
                <w:ilvl w:val="0"/>
                <w:numId w:val="10"/>
              </w:numPr>
              <w:tabs>
                <w:tab w:val="num" w:pos="720"/>
              </w:tabs>
              <w:spacing w:before="120" w:after="0"/>
              <w:rPr>
                <w:i/>
                <w:iCs/>
                <w:sz w:val="22"/>
                <w:szCs w:val="22"/>
                <w:lang w:val="en-US"/>
              </w:rPr>
            </w:pPr>
            <w:r w:rsidRPr="008653E6">
              <w:rPr>
                <w:i/>
                <w:iCs/>
                <w:sz w:val="22"/>
                <w:szCs w:val="22"/>
                <w:highlight w:val="green"/>
                <w:lang w:val="en-US"/>
              </w:rPr>
              <w:t>Specify measurement delay and accuracy and potential reporting requirements in RAN4 based on outcome of other WGs</w:t>
            </w:r>
          </w:p>
          <w:p w14:paraId="7CB78CA3" w14:textId="686B6AB3" w:rsidR="003409EA" w:rsidRDefault="008653E6" w:rsidP="008653E6">
            <w:pPr>
              <w:numPr>
                <w:ilvl w:val="0"/>
                <w:numId w:val="10"/>
              </w:numPr>
              <w:tabs>
                <w:tab w:val="num" w:pos="720"/>
              </w:tabs>
              <w:spacing w:before="120" w:after="0"/>
              <w:rPr>
                <w:sz w:val="22"/>
                <w:szCs w:val="22"/>
                <w:lang w:val="en-US"/>
              </w:rPr>
            </w:pPr>
            <w:r w:rsidRPr="008653E6">
              <w:rPr>
                <w:i/>
                <w:iCs/>
                <w:sz w:val="22"/>
                <w:szCs w:val="22"/>
                <w:highlight w:val="green"/>
              </w:rPr>
              <w:t>Define UE requirements for PRS measurement for DL positioning methods with RRC_INACTIVE and wait for RAN1/RAN2 conclusions on UL/DL+UL positioning methods</w:t>
            </w:r>
          </w:p>
        </w:tc>
      </w:tr>
    </w:tbl>
    <w:p w14:paraId="2B197BD2" w14:textId="35927880" w:rsidR="003409EA" w:rsidRDefault="003409EA" w:rsidP="003409EA">
      <w:pPr>
        <w:spacing w:before="120" w:after="0"/>
        <w:rPr>
          <w:sz w:val="22"/>
          <w:szCs w:val="22"/>
          <w:lang w:val="en-US"/>
        </w:rPr>
      </w:pPr>
      <w:r>
        <w:rPr>
          <w:sz w:val="22"/>
          <w:szCs w:val="22"/>
          <w:lang w:val="en-US"/>
        </w:rPr>
        <w:t xml:space="preserve">We provided initial views on </w:t>
      </w:r>
      <w:r w:rsidR="008653E6">
        <w:rPr>
          <w:sz w:val="22"/>
          <w:szCs w:val="22"/>
          <w:lang w:val="en-US"/>
        </w:rPr>
        <w:t>UE PRS measurements in INACTIVE state were provided</w:t>
      </w:r>
      <w:r>
        <w:rPr>
          <w:sz w:val="22"/>
          <w:szCs w:val="22"/>
          <w:lang w:val="en-US"/>
        </w:rPr>
        <w:t xml:space="preserve"> in [</w:t>
      </w:r>
      <w:r w:rsidR="00ED1176">
        <w:rPr>
          <w:sz w:val="22"/>
          <w:szCs w:val="22"/>
          <w:lang w:val="en-US"/>
        </w:rPr>
        <w:t>3</w:t>
      </w:r>
      <w:r>
        <w:rPr>
          <w:sz w:val="22"/>
          <w:szCs w:val="22"/>
          <w:lang w:val="en-US"/>
        </w:rPr>
        <w:t xml:space="preserve">] in the last meeting. In this contribution, we further provide our views on </w:t>
      </w:r>
      <w:r w:rsidR="0000535E">
        <w:rPr>
          <w:sz w:val="22"/>
          <w:szCs w:val="22"/>
          <w:lang w:val="en-US"/>
        </w:rPr>
        <w:t>UE requirements for PRS measurement in RRC-INACTIVE state</w:t>
      </w:r>
      <w:r>
        <w:rPr>
          <w:sz w:val="22"/>
          <w:szCs w:val="22"/>
          <w:lang w:val="en-US"/>
        </w:rPr>
        <w:t xml:space="preserve"> for R17 NR positioning enhancement.</w:t>
      </w:r>
    </w:p>
    <w:p w14:paraId="76B57B46" w14:textId="1C9CCD6D" w:rsidR="00CB610D" w:rsidRPr="001D2FBF" w:rsidRDefault="00496301" w:rsidP="00CB610D">
      <w:pPr>
        <w:pStyle w:val="1"/>
        <w:numPr>
          <w:ilvl w:val="0"/>
          <w:numId w:val="1"/>
        </w:numPr>
        <w:spacing w:before="360" w:after="0"/>
        <w:ind w:left="357" w:hanging="357"/>
      </w:pPr>
      <w:r>
        <w:t>Discussion</w:t>
      </w:r>
    </w:p>
    <w:p w14:paraId="6A49ED1A" w14:textId="03A819C7" w:rsidR="00E82F68" w:rsidRPr="00B94C3A" w:rsidRDefault="00E82F68" w:rsidP="00E82F68">
      <w:pPr>
        <w:pStyle w:val="2"/>
        <w:rPr>
          <w:lang w:eastAsia="zh-CN"/>
        </w:rPr>
      </w:pPr>
      <w:r>
        <w:rPr>
          <w:lang w:eastAsia="zh-CN"/>
        </w:rPr>
        <w:t xml:space="preserve">2.1 </w:t>
      </w:r>
      <w:r w:rsidR="006010C9">
        <w:rPr>
          <w:lang w:eastAsia="zh-CN"/>
        </w:rPr>
        <w:t>Positioning</w:t>
      </w:r>
      <w:r w:rsidR="00190B3F">
        <w:rPr>
          <w:lang w:eastAsia="zh-CN"/>
        </w:rPr>
        <w:t xml:space="preserve"> measurements in RRC</w:t>
      </w:r>
      <w:r w:rsidR="00190B3F">
        <w:rPr>
          <w:rFonts w:hint="eastAsia"/>
          <w:lang w:eastAsia="zh-CN"/>
        </w:rPr>
        <w:t>-</w:t>
      </w:r>
      <w:r w:rsidR="00190B3F">
        <w:rPr>
          <w:lang w:eastAsia="zh-CN"/>
        </w:rPr>
        <w:t>INACTIVE state</w:t>
      </w:r>
    </w:p>
    <w:p w14:paraId="1DC01BE7" w14:textId="1DED5E02" w:rsidR="00B96F5F" w:rsidRPr="009329FB" w:rsidRDefault="00B96F5F" w:rsidP="00B96F5F">
      <w:pPr>
        <w:spacing w:after="120" w:line="260" w:lineRule="exact"/>
        <w:jc w:val="both"/>
        <w:rPr>
          <w:sz w:val="22"/>
          <w:szCs w:val="22"/>
          <w:lang w:eastAsia="zh-CN"/>
        </w:rPr>
      </w:pPr>
      <w:r w:rsidRPr="009329FB">
        <w:rPr>
          <w:rFonts w:hint="eastAsia"/>
          <w:sz w:val="22"/>
          <w:szCs w:val="22"/>
          <w:lang w:eastAsia="zh-CN"/>
        </w:rPr>
        <w:t>I</w:t>
      </w:r>
      <w:r w:rsidRPr="009329FB">
        <w:rPr>
          <w:sz w:val="22"/>
          <w:szCs w:val="22"/>
          <w:lang w:eastAsia="zh-CN"/>
        </w:rPr>
        <w:t>n</w:t>
      </w:r>
      <w:r w:rsidR="001872C8" w:rsidRPr="009329FB">
        <w:rPr>
          <w:sz w:val="22"/>
          <w:szCs w:val="22"/>
          <w:lang w:eastAsia="zh-CN"/>
        </w:rPr>
        <w:t xml:space="preserve"> the </w:t>
      </w:r>
      <w:r w:rsidRPr="009329FB">
        <w:rPr>
          <w:sz w:val="22"/>
          <w:szCs w:val="22"/>
          <w:lang w:eastAsia="zh-CN"/>
        </w:rPr>
        <w:t>RAN1</w:t>
      </w:r>
      <w:r w:rsidRPr="009329FB">
        <w:rPr>
          <w:rFonts w:hint="eastAsia"/>
          <w:sz w:val="22"/>
          <w:szCs w:val="22"/>
          <w:lang w:eastAsia="zh-CN"/>
        </w:rPr>
        <w:t>#</w:t>
      </w:r>
      <w:r w:rsidRPr="009329FB">
        <w:rPr>
          <w:sz w:val="22"/>
          <w:szCs w:val="22"/>
          <w:lang w:eastAsia="zh-CN"/>
        </w:rPr>
        <w:t>105</w:t>
      </w:r>
      <w:r w:rsidR="001872C8" w:rsidRPr="009329FB">
        <w:rPr>
          <w:sz w:val="22"/>
          <w:szCs w:val="22"/>
          <w:lang w:eastAsia="zh-CN"/>
        </w:rPr>
        <w:t>-</w:t>
      </w:r>
      <w:r w:rsidRPr="009329FB">
        <w:rPr>
          <w:sz w:val="22"/>
          <w:szCs w:val="22"/>
          <w:lang w:eastAsia="zh-CN"/>
        </w:rPr>
        <w:t>e</w:t>
      </w:r>
      <w:r w:rsidR="001872C8" w:rsidRPr="009329FB">
        <w:rPr>
          <w:sz w:val="22"/>
          <w:szCs w:val="22"/>
          <w:lang w:eastAsia="zh-CN"/>
        </w:rPr>
        <w:t xml:space="preserve"> meeting</w:t>
      </w:r>
      <w:r w:rsidRPr="009329FB">
        <w:rPr>
          <w:rFonts w:hint="eastAsia"/>
          <w:sz w:val="22"/>
          <w:szCs w:val="22"/>
          <w:lang w:eastAsia="zh-CN"/>
        </w:rPr>
        <w:t>,</w:t>
      </w:r>
      <w:r w:rsidRPr="009329FB">
        <w:rPr>
          <w:sz w:val="22"/>
          <w:szCs w:val="22"/>
          <w:lang w:eastAsia="zh-CN"/>
        </w:rPr>
        <w:t xml:space="preserve"> the following agreements</w:t>
      </w:r>
      <w:r w:rsidR="009329FB">
        <w:rPr>
          <w:sz w:val="22"/>
          <w:szCs w:val="22"/>
          <w:lang w:eastAsia="zh-CN"/>
        </w:rPr>
        <w:t xml:space="preserve"> regarding DL positioning measurements</w:t>
      </w:r>
      <w:r w:rsidRPr="009329FB">
        <w:rPr>
          <w:sz w:val="22"/>
          <w:szCs w:val="22"/>
          <w:lang w:eastAsia="zh-CN"/>
        </w:rPr>
        <w:t xml:space="preserve"> were achieved.</w:t>
      </w:r>
    </w:p>
    <w:tbl>
      <w:tblPr>
        <w:tblStyle w:val="af6"/>
        <w:tblW w:w="0" w:type="auto"/>
        <w:tblLook w:val="04A0" w:firstRow="1" w:lastRow="0" w:firstColumn="1" w:lastColumn="0" w:noHBand="0" w:noVBand="1"/>
      </w:tblPr>
      <w:tblGrid>
        <w:gridCol w:w="9060"/>
      </w:tblGrid>
      <w:tr w:rsidR="00B96F5F" w:rsidRPr="009329FB" w14:paraId="2CCCC522" w14:textId="77777777" w:rsidTr="007C555F">
        <w:tc>
          <w:tcPr>
            <w:tcW w:w="9060" w:type="dxa"/>
          </w:tcPr>
          <w:p w14:paraId="6DFB3DD7" w14:textId="77777777" w:rsidR="00B96F5F" w:rsidRPr="009329FB" w:rsidRDefault="00B96F5F" w:rsidP="007C555F">
            <w:pPr>
              <w:rPr>
                <w:sz w:val="22"/>
                <w:szCs w:val="22"/>
                <w:lang w:eastAsia="x-none"/>
              </w:rPr>
            </w:pPr>
            <w:r w:rsidRPr="009329FB">
              <w:rPr>
                <w:sz w:val="22"/>
                <w:szCs w:val="22"/>
                <w:highlight w:val="green"/>
                <w:lang w:eastAsia="x-none"/>
              </w:rPr>
              <w:t>Agreement:</w:t>
            </w:r>
          </w:p>
          <w:p w14:paraId="5A804189" w14:textId="77777777" w:rsidR="00B96F5F" w:rsidRPr="00751494" w:rsidRDefault="00B96F5F" w:rsidP="007C555F">
            <w:pPr>
              <w:rPr>
                <w:i/>
                <w:iCs/>
                <w:sz w:val="22"/>
                <w:szCs w:val="22"/>
                <w:lang w:eastAsia="x-none"/>
              </w:rPr>
            </w:pPr>
            <w:r w:rsidRPr="00751494">
              <w:rPr>
                <w:rFonts w:hint="eastAsia"/>
                <w:i/>
                <w:iCs/>
                <w:sz w:val="22"/>
                <w:szCs w:val="22"/>
                <w:lang w:eastAsia="x-none"/>
              </w:rPr>
              <w:t>NR positioning supports DL PRS-RSRP (section 5.1.28 in the TS 38.215) and DL RSTD (section 5.1.29 in the TS 38.215) measurements by UEs in RRC_INACTIVE state</w:t>
            </w:r>
          </w:p>
          <w:p w14:paraId="055F1C49" w14:textId="77777777" w:rsidR="00B96F5F" w:rsidRPr="009329FB" w:rsidRDefault="00B96F5F" w:rsidP="00B96F5F">
            <w:pPr>
              <w:numPr>
                <w:ilvl w:val="0"/>
                <w:numId w:val="14"/>
              </w:numPr>
              <w:spacing w:after="0"/>
              <w:rPr>
                <w:sz w:val="22"/>
                <w:szCs w:val="22"/>
                <w:lang w:eastAsia="x-none"/>
              </w:rPr>
            </w:pPr>
            <w:r w:rsidRPr="00751494">
              <w:rPr>
                <w:rFonts w:hint="eastAsia"/>
                <w:i/>
                <w:iCs/>
                <w:sz w:val="22"/>
                <w:szCs w:val="22"/>
                <w:lang w:eastAsia="x-none"/>
              </w:rPr>
              <w:t>FFS additional potential impact on RAN1</w:t>
            </w:r>
          </w:p>
        </w:tc>
      </w:tr>
    </w:tbl>
    <w:p w14:paraId="118B85E7" w14:textId="3DFC9A45" w:rsidR="00D907DC" w:rsidRDefault="00F37617" w:rsidP="00165A6C">
      <w:pPr>
        <w:spacing w:before="240" w:after="0"/>
        <w:jc w:val="both"/>
        <w:rPr>
          <w:sz w:val="22"/>
          <w:szCs w:val="22"/>
          <w:lang w:eastAsia="zh-CN"/>
        </w:rPr>
      </w:pPr>
      <w:r>
        <w:rPr>
          <w:sz w:val="22"/>
          <w:szCs w:val="22"/>
          <w:lang w:eastAsia="zh-CN"/>
        </w:rPr>
        <w:t xml:space="preserve">Therefore, at least DL PRS-RSRP measurements and DL RSTD measurements in RRC_INACTIVE state </w:t>
      </w:r>
      <w:r w:rsidR="009329FB">
        <w:rPr>
          <w:sz w:val="22"/>
          <w:szCs w:val="22"/>
          <w:lang w:eastAsia="zh-CN"/>
        </w:rPr>
        <w:t>is</w:t>
      </w:r>
      <w:r>
        <w:rPr>
          <w:sz w:val="22"/>
          <w:szCs w:val="22"/>
          <w:lang w:eastAsia="zh-CN"/>
        </w:rPr>
        <w:t xml:space="preserve"> supported in Rel-17.</w:t>
      </w:r>
      <w:r w:rsidR="009329FB">
        <w:rPr>
          <w:sz w:val="22"/>
          <w:szCs w:val="22"/>
          <w:lang w:eastAsia="zh-CN"/>
        </w:rPr>
        <w:t xml:space="preserve">  </w:t>
      </w:r>
    </w:p>
    <w:p w14:paraId="1EB70DEE" w14:textId="4E1E361E" w:rsidR="009329FB" w:rsidRDefault="009329FB" w:rsidP="00165A6C">
      <w:pPr>
        <w:spacing w:before="240" w:after="0"/>
        <w:jc w:val="both"/>
        <w:rPr>
          <w:sz w:val="22"/>
          <w:szCs w:val="22"/>
          <w:lang w:eastAsia="zh-CN"/>
        </w:rPr>
      </w:pPr>
      <w:r>
        <w:rPr>
          <w:sz w:val="22"/>
          <w:szCs w:val="22"/>
          <w:lang w:eastAsia="zh-CN"/>
        </w:rPr>
        <w:t xml:space="preserve">For </w:t>
      </w:r>
      <w:r w:rsidR="00751494">
        <w:rPr>
          <w:sz w:val="22"/>
          <w:szCs w:val="22"/>
          <w:lang w:eastAsia="zh-CN"/>
        </w:rPr>
        <w:t>UL positioning and DL+UL positioning in RRC_INACTIVE state, it is still under discussion in RAN1/2 according to RAN2 LS [</w:t>
      </w:r>
      <w:r w:rsidR="00954E9A">
        <w:rPr>
          <w:sz w:val="22"/>
          <w:szCs w:val="22"/>
          <w:lang w:eastAsia="zh-CN"/>
        </w:rPr>
        <w:t>4</w:t>
      </w:r>
      <w:r w:rsidR="00751494">
        <w:rPr>
          <w:sz w:val="22"/>
          <w:szCs w:val="22"/>
          <w:lang w:eastAsia="zh-CN"/>
        </w:rPr>
        <w:t>].</w:t>
      </w:r>
    </w:p>
    <w:tbl>
      <w:tblPr>
        <w:tblStyle w:val="af6"/>
        <w:tblW w:w="0" w:type="auto"/>
        <w:tblLook w:val="04A0" w:firstRow="1" w:lastRow="0" w:firstColumn="1" w:lastColumn="0" w:noHBand="0" w:noVBand="1"/>
      </w:tblPr>
      <w:tblGrid>
        <w:gridCol w:w="9629"/>
      </w:tblGrid>
      <w:tr w:rsidR="009329FB" w14:paraId="59926D0E" w14:textId="77777777" w:rsidTr="009329FB">
        <w:tc>
          <w:tcPr>
            <w:tcW w:w="9629" w:type="dxa"/>
          </w:tcPr>
          <w:p w14:paraId="464ED6C7" w14:textId="315171D9" w:rsidR="009329FB" w:rsidRPr="00751494" w:rsidRDefault="009329FB" w:rsidP="009329FB">
            <w:pPr>
              <w:rPr>
                <w:i/>
                <w:iCs/>
                <w:sz w:val="22"/>
                <w:szCs w:val="22"/>
                <w:lang w:eastAsia="zh-CN"/>
              </w:rPr>
            </w:pPr>
            <w:r w:rsidRPr="00751494">
              <w:rPr>
                <w:i/>
                <w:iCs/>
                <w:sz w:val="22"/>
                <w:szCs w:val="22"/>
                <w:lang w:eastAsia="x-none"/>
              </w:rPr>
              <w:lastRenderedPageBreak/>
              <w:t>Note that RAN2 discussed the 2nd priority objectives for UL/UL+DL positioning in RRC_INACTIVE on the configuration in UL positioning and so far, has not reached any conclusion considering it is still open in RAN1 on how positioning SRS should be used for UE in RRC_INACTIVE. RAN2 will continue the work as time permits.</w:t>
            </w:r>
          </w:p>
        </w:tc>
      </w:tr>
    </w:tbl>
    <w:p w14:paraId="0648E173" w14:textId="5A16BD49" w:rsidR="00190B3F" w:rsidRDefault="00751494" w:rsidP="00165A6C">
      <w:pPr>
        <w:spacing w:before="240" w:after="0"/>
        <w:jc w:val="both"/>
        <w:rPr>
          <w:sz w:val="22"/>
          <w:szCs w:val="22"/>
          <w:lang w:eastAsia="zh-CN"/>
        </w:rPr>
      </w:pPr>
      <w:r>
        <w:rPr>
          <w:sz w:val="22"/>
          <w:szCs w:val="22"/>
          <w:lang w:eastAsia="zh-CN"/>
        </w:rPr>
        <w:t>RAN4 will discuss requ</w:t>
      </w:r>
      <w:r w:rsidR="006010C9">
        <w:rPr>
          <w:sz w:val="22"/>
          <w:szCs w:val="22"/>
          <w:lang w:eastAsia="zh-CN"/>
        </w:rPr>
        <w:t>irements for UL positioning measurement and DL+UL positioning measurement if there is further progress in RAN1/2.</w:t>
      </w:r>
    </w:p>
    <w:p w14:paraId="05584DAC" w14:textId="465072BA" w:rsidR="00190B3F" w:rsidRPr="00703754" w:rsidRDefault="00862722" w:rsidP="00703754">
      <w:pPr>
        <w:spacing w:before="240" w:after="0"/>
        <w:rPr>
          <w:sz w:val="22"/>
          <w:szCs w:val="22"/>
          <w:lang w:eastAsia="zh-CN"/>
        </w:rPr>
      </w:pPr>
      <w:r w:rsidRPr="00703754">
        <w:rPr>
          <w:i/>
          <w:iCs/>
          <w:sz w:val="22"/>
          <w:szCs w:val="22"/>
          <w:lang w:eastAsia="zh-CN"/>
        </w:rPr>
        <w:t>Observation 1: DL PRS-RSRP measurements and DL RSTD measurements are supported in RRC_</w:t>
      </w:r>
      <w:r w:rsidR="00703754">
        <w:rPr>
          <w:i/>
          <w:iCs/>
          <w:sz w:val="22"/>
          <w:szCs w:val="22"/>
          <w:lang w:eastAsia="zh-CN"/>
        </w:rPr>
        <w:t>INACTIVE</w:t>
      </w:r>
      <w:r w:rsidRPr="00703754">
        <w:rPr>
          <w:i/>
          <w:iCs/>
          <w:sz w:val="22"/>
          <w:szCs w:val="22"/>
          <w:lang w:eastAsia="zh-CN"/>
        </w:rPr>
        <w:t xml:space="preserve"> state</w:t>
      </w:r>
      <w:r w:rsidR="00703754">
        <w:rPr>
          <w:i/>
          <w:iCs/>
          <w:sz w:val="22"/>
          <w:szCs w:val="22"/>
          <w:lang w:eastAsia="zh-CN"/>
        </w:rPr>
        <w:t>.</w:t>
      </w:r>
    </w:p>
    <w:p w14:paraId="6DFCFA6A" w14:textId="77777777" w:rsidR="00862722" w:rsidRPr="00165A6C" w:rsidRDefault="00862722" w:rsidP="00165A6C">
      <w:pPr>
        <w:spacing w:before="240" w:after="0"/>
        <w:jc w:val="both"/>
        <w:rPr>
          <w:sz w:val="22"/>
          <w:szCs w:val="22"/>
          <w:lang w:eastAsia="zh-CN"/>
        </w:rPr>
      </w:pPr>
    </w:p>
    <w:p w14:paraId="65C0B85E" w14:textId="23A7AD8F" w:rsidR="00570A25" w:rsidRPr="00B94C3A" w:rsidRDefault="00570A25" w:rsidP="00570A25">
      <w:pPr>
        <w:pStyle w:val="2"/>
        <w:rPr>
          <w:lang w:eastAsia="zh-CN"/>
        </w:rPr>
      </w:pPr>
      <w:r>
        <w:rPr>
          <w:lang w:eastAsia="zh-CN"/>
        </w:rPr>
        <w:t>2.</w:t>
      </w:r>
      <w:r w:rsidR="00190B3F">
        <w:rPr>
          <w:lang w:eastAsia="zh-CN"/>
        </w:rPr>
        <w:t>2</w:t>
      </w:r>
      <w:r>
        <w:rPr>
          <w:lang w:eastAsia="zh-CN"/>
        </w:rPr>
        <w:t xml:space="preserve"> RRM requirements for </w:t>
      </w:r>
      <w:r w:rsidR="00015E58">
        <w:rPr>
          <w:lang w:eastAsia="zh-CN"/>
        </w:rPr>
        <w:t>measurements in RRC_INACTIVE</w:t>
      </w:r>
    </w:p>
    <w:p w14:paraId="123D8108" w14:textId="11E023F8" w:rsidR="00703754" w:rsidRDefault="00862722" w:rsidP="00570A25">
      <w:pPr>
        <w:spacing w:before="240" w:after="0"/>
        <w:jc w:val="both"/>
        <w:rPr>
          <w:sz w:val="22"/>
          <w:szCs w:val="22"/>
          <w:lang w:eastAsia="zh-CN"/>
        </w:rPr>
      </w:pPr>
      <w:r>
        <w:rPr>
          <w:sz w:val="22"/>
          <w:szCs w:val="22"/>
          <w:lang w:eastAsia="zh-CN"/>
        </w:rPr>
        <w:t>In the last RAN4 meeting</w:t>
      </w:r>
      <w:r w:rsidR="00703754">
        <w:rPr>
          <w:sz w:val="22"/>
          <w:szCs w:val="22"/>
          <w:lang w:eastAsia="zh-CN"/>
        </w:rPr>
        <w:t>, it was agreed to d</w:t>
      </w:r>
      <w:r w:rsidR="00703754" w:rsidRPr="00703754">
        <w:rPr>
          <w:sz w:val="22"/>
          <w:szCs w:val="22"/>
          <w:lang w:eastAsia="zh-CN"/>
        </w:rPr>
        <w:t>efine UE requirements for PRS measurement for DL positioning methods with RRC_INACTIVE</w:t>
      </w:r>
      <w:r w:rsidR="00703754">
        <w:rPr>
          <w:sz w:val="22"/>
          <w:szCs w:val="22"/>
          <w:lang w:eastAsia="zh-CN"/>
        </w:rPr>
        <w:t>. Since DL PRS-RSRP measurements and DL RSTD measurements are supported in RRC_INACTIVE state, corresponding UE requirements should be specified for both measurements.</w:t>
      </w:r>
    </w:p>
    <w:p w14:paraId="43036438" w14:textId="02609A0A" w:rsidR="00BA498D" w:rsidRDefault="00BA498D" w:rsidP="00BA498D">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sidR="00703754">
        <w:rPr>
          <w:b/>
          <w:bCs/>
          <w:i/>
          <w:iCs/>
          <w:sz w:val="22"/>
          <w:szCs w:val="22"/>
          <w:lang w:eastAsia="zh-CN"/>
        </w:rPr>
        <w:t>1</w:t>
      </w:r>
      <w:r w:rsidRPr="009F22C0">
        <w:rPr>
          <w:b/>
          <w:bCs/>
          <w:i/>
          <w:iCs/>
          <w:sz w:val="22"/>
          <w:szCs w:val="22"/>
          <w:lang w:eastAsia="zh-CN"/>
        </w:rPr>
        <w:t xml:space="preserve">: </w:t>
      </w:r>
      <w:r w:rsidR="00703754">
        <w:rPr>
          <w:b/>
          <w:bCs/>
          <w:i/>
          <w:iCs/>
          <w:sz w:val="22"/>
          <w:szCs w:val="22"/>
          <w:lang w:eastAsia="zh-CN"/>
        </w:rPr>
        <w:t xml:space="preserve">UE </w:t>
      </w:r>
      <w:r>
        <w:rPr>
          <w:b/>
          <w:bCs/>
          <w:i/>
          <w:iCs/>
          <w:sz w:val="22"/>
          <w:szCs w:val="22"/>
          <w:lang w:eastAsia="zh-CN"/>
        </w:rPr>
        <w:t xml:space="preserve">RRM requirements for </w:t>
      </w:r>
      <w:r w:rsidR="00703754">
        <w:rPr>
          <w:b/>
          <w:bCs/>
          <w:i/>
          <w:iCs/>
          <w:sz w:val="22"/>
          <w:szCs w:val="22"/>
          <w:lang w:eastAsia="zh-CN"/>
        </w:rPr>
        <w:t>DL PRS-RSRP</w:t>
      </w:r>
      <w:r>
        <w:rPr>
          <w:b/>
          <w:bCs/>
          <w:i/>
          <w:iCs/>
          <w:sz w:val="22"/>
          <w:szCs w:val="22"/>
          <w:lang w:eastAsia="zh-CN"/>
        </w:rPr>
        <w:t xml:space="preserve"> measurements in RRC-INACTIVE state</w:t>
      </w:r>
      <w:r w:rsidR="00703754">
        <w:rPr>
          <w:b/>
          <w:bCs/>
          <w:i/>
          <w:iCs/>
          <w:sz w:val="22"/>
          <w:szCs w:val="22"/>
          <w:lang w:eastAsia="zh-CN"/>
        </w:rPr>
        <w:t xml:space="preserve"> are specified</w:t>
      </w:r>
      <w:r>
        <w:rPr>
          <w:b/>
          <w:bCs/>
          <w:i/>
          <w:iCs/>
          <w:sz w:val="22"/>
          <w:szCs w:val="22"/>
          <w:lang w:eastAsia="zh-CN"/>
        </w:rPr>
        <w:t>.</w:t>
      </w:r>
    </w:p>
    <w:p w14:paraId="4F97E1AD" w14:textId="0263F022" w:rsidR="00703754" w:rsidRDefault="00703754" w:rsidP="00703754">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2</w:t>
      </w:r>
      <w:r w:rsidRPr="009F22C0">
        <w:rPr>
          <w:b/>
          <w:bCs/>
          <w:i/>
          <w:iCs/>
          <w:sz w:val="22"/>
          <w:szCs w:val="22"/>
          <w:lang w:eastAsia="zh-CN"/>
        </w:rPr>
        <w:t xml:space="preserve">: </w:t>
      </w:r>
      <w:r>
        <w:rPr>
          <w:b/>
          <w:bCs/>
          <w:i/>
          <w:iCs/>
          <w:sz w:val="22"/>
          <w:szCs w:val="22"/>
          <w:lang w:eastAsia="zh-CN"/>
        </w:rPr>
        <w:t>UE RRM requirements for DL RSTD measurements in RRC-INACTIVE state are specified.</w:t>
      </w:r>
    </w:p>
    <w:p w14:paraId="2178C7C9" w14:textId="28C81FB2" w:rsidR="00984171" w:rsidRDefault="00984171" w:rsidP="00BA498D">
      <w:pPr>
        <w:spacing w:before="240" w:after="0"/>
        <w:rPr>
          <w:b/>
          <w:bCs/>
          <w:i/>
          <w:iCs/>
          <w:sz w:val="22"/>
          <w:szCs w:val="22"/>
          <w:lang w:eastAsia="zh-CN"/>
        </w:rPr>
      </w:pPr>
    </w:p>
    <w:p w14:paraId="2074B247" w14:textId="67553F34" w:rsidR="00871A14" w:rsidRDefault="00871A14" w:rsidP="00871A14">
      <w:pPr>
        <w:spacing w:before="240" w:after="0"/>
        <w:jc w:val="both"/>
        <w:rPr>
          <w:sz w:val="22"/>
          <w:szCs w:val="22"/>
          <w:lang w:eastAsia="zh-CN"/>
        </w:rPr>
      </w:pPr>
      <w:r w:rsidRPr="00871A14">
        <w:rPr>
          <w:sz w:val="22"/>
          <w:szCs w:val="22"/>
          <w:lang w:eastAsia="zh-CN"/>
        </w:rPr>
        <w:t>From</w:t>
      </w:r>
      <w:r>
        <w:rPr>
          <w:sz w:val="22"/>
          <w:szCs w:val="22"/>
          <w:lang w:eastAsia="zh-CN"/>
        </w:rPr>
        <w:t xml:space="preserve"> UE measurement perspective in RRC_INACTIVE state, the UE behaviour would be similar to RRC</w:t>
      </w:r>
      <w:r>
        <w:rPr>
          <w:rFonts w:hint="eastAsia"/>
          <w:sz w:val="22"/>
          <w:szCs w:val="22"/>
          <w:lang w:eastAsia="zh-CN"/>
        </w:rPr>
        <w:t>_</w:t>
      </w:r>
      <w:r>
        <w:rPr>
          <w:sz w:val="22"/>
          <w:szCs w:val="22"/>
          <w:lang w:eastAsia="zh-CN"/>
        </w:rPr>
        <w:t>CONNECTED measurements. Thus, the existing measurement period requirements could be reused as much as possible to reduce workload.</w:t>
      </w:r>
    </w:p>
    <w:p w14:paraId="273B12CE" w14:textId="5B34C137" w:rsidR="000819D3" w:rsidRDefault="000819D3" w:rsidP="00871A14">
      <w:pPr>
        <w:spacing w:before="240" w:after="0"/>
        <w:jc w:val="both"/>
        <w:rPr>
          <w:sz w:val="22"/>
          <w:szCs w:val="22"/>
          <w:lang w:eastAsia="zh-CN"/>
        </w:rPr>
      </w:pPr>
      <w:r>
        <w:rPr>
          <w:sz w:val="22"/>
          <w:szCs w:val="22"/>
          <w:lang w:eastAsia="zh-CN"/>
        </w:rPr>
        <w:t>One of the differences between measurements in RRC_INACTIVE state and RRC</w:t>
      </w:r>
      <w:r>
        <w:rPr>
          <w:rFonts w:hint="eastAsia"/>
          <w:sz w:val="22"/>
          <w:szCs w:val="22"/>
          <w:lang w:eastAsia="zh-CN"/>
        </w:rPr>
        <w:t>_</w:t>
      </w:r>
      <w:r>
        <w:rPr>
          <w:sz w:val="22"/>
          <w:szCs w:val="22"/>
          <w:lang w:eastAsia="zh-CN"/>
        </w:rPr>
        <w:t xml:space="preserve">CONNECTED is that the measurement </w:t>
      </w:r>
      <w:r w:rsidR="00FC54F3">
        <w:rPr>
          <w:sz w:val="22"/>
          <w:szCs w:val="22"/>
          <w:lang w:eastAsia="zh-CN"/>
        </w:rPr>
        <w:t>is</w:t>
      </w:r>
      <w:r>
        <w:rPr>
          <w:sz w:val="22"/>
          <w:szCs w:val="22"/>
          <w:lang w:eastAsia="zh-CN"/>
        </w:rPr>
        <w:t xml:space="preserve"> performed without gap.</w:t>
      </w:r>
      <w:r w:rsidR="00FC54F3">
        <w:rPr>
          <w:sz w:val="22"/>
          <w:szCs w:val="22"/>
          <w:lang w:eastAsia="zh-CN"/>
        </w:rPr>
        <w:t xml:space="preserve"> No gap is configured in INACTIVE state. Therefore, the requirements should be specified for measurements without gap.</w:t>
      </w:r>
    </w:p>
    <w:p w14:paraId="751560AD" w14:textId="5A1E9484" w:rsidR="00FC54F3" w:rsidRDefault="00FC54F3" w:rsidP="00FC54F3">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3</w:t>
      </w:r>
      <w:r w:rsidRPr="009F22C0">
        <w:rPr>
          <w:b/>
          <w:bCs/>
          <w:i/>
          <w:iCs/>
          <w:sz w:val="22"/>
          <w:szCs w:val="22"/>
          <w:lang w:eastAsia="zh-CN"/>
        </w:rPr>
        <w:t xml:space="preserve">: </w:t>
      </w:r>
      <w:r>
        <w:rPr>
          <w:b/>
          <w:bCs/>
          <w:i/>
          <w:iCs/>
          <w:sz w:val="22"/>
          <w:szCs w:val="22"/>
          <w:lang w:eastAsia="zh-CN"/>
        </w:rPr>
        <w:t>UE RRM requirements for DL PRS-RSRP measurements and DL RSTD measurements in RRC-INACTIVE state are specified without taking measurement gap into consideration.</w:t>
      </w:r>
    </w:p>
    <w:p w14:paraId="11E5399E" w14:textId="6234681D" w:rsidR="00FC54F3" w:rsidRDefault="00FC54F3" w:rsidP="00871A14">
      <w:pPr>
        <w:spacing w:before="240" w:after="0"/>
        <w:jc w:val="both"/>
        <w:rPr>
          <w:sz w:val="22"/>
          <w:szCs w:val="22"/>
          <w:lang w:eastAsia="zh-CN"/>
        </w:rPr>
      </w:pPr>
    </w:p>
    <w:p w14:paraId="0F8B0A6A" w14:textId="2462E6A7" w:rsidR="00FC54F3" w:rsidRDefault="005668C5" w:rsidP="00871A14">
      <w:pPr>
        <w:spacing w:before="240" w:after="0"/>
        <w:jc w:val="both"/>
        <w:rPr>
          <w:sz w:val="22"/>
          <w:szCs w:val="22"/>
          <w:lang w:eastAsia="zh-CN"/>
        </w:rPr>
      </w:pPr>
      <w:r>
        <w:rPr>
          <w:sz w:val="22"/>
          <w:szCs w:val="22"/>
          <w:lang w:eastAsia="zh-CN"/>
        </w:rPr>
        <w:t>Latency reduction is one of the important features for positioning enhancement. If reducing number of samples is agreed in Rel-17, then requirements for measurements in INACTIVE state should be specified based on reduced number of samples rather than number of samples in Rel-16.</w:t>
      </w:r>
    </w:p>
    <w:p w14:paraId="5DECA381" w14:textId="40E30499" w:rsidR="005668C5" w:rsidRDefault="005668C5" w:rsidP="005668C5">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4</w:t>
      </w:r>
      <w:r w:rsidRPr="009F22C0">
        <w:rPr>
          <w:b/>
          <w:bCs/>
          <w:i/>
          <w:iCs/>
          <w:sz w:val="22"/>
          <w:szCs w:val="22"/>
          <w:lang w:eastAsia="zh-CN"/>
        </w:rPr>
        <w:t xml:space="preserve">: </w:t>
      </w:r>
      <w:r>
        <w:rPr>
          <w:b/>
          <w:bCs/>
          <w:i/>
          <w:iCs/>
          <w:sz w:val="22"/>
          <w:szCs w:val="22"/>
          <w:lang w:eastAsia="zh-CN"/>
        </w:rPr>
        <w:t>UE RRM requirements for DL PRS-RSRP measurements and DL RSTD measurements in RRC-INACTIVE state are specified based on reduced number of samples if it is agreed in Rel-17.</w:t>
      </w:r>
    </w:p>
    <w:p w14:paraId="4EFB18E8" w14:textId="77777777" w:rsidR="000819D3" w:rsidRDefault="000819D3" w:rsidP="00871A14">
      <w:pPr>
        <w:spacing w:before="240" w:after="0"/>
        <w:jc w:val="both"/>
        <w:rPr>
          <w:sz w:val="22"/>
          <w:szCs w:val="22"/>
          <w:lang w:eastAsia="zh-CN"/>
        </w:rPr>
      </w:pPr>
    </w:p>
    <w:p w14:paraId="701D4BAA" w14:textId="377EC057" w:rsidR="00611061" w:rsidRDefault="00611061" w:rsidP="00871A14">
      <w:pPr>
        <w:spacing w:before="240" w:after="0"/>
        <w:jc w:val="both"/>
        <w:rPr>
          <w:sz w:val="22"/>
          <w:szCs w:val="22"/>
          <w:lang w:eastAsia="zh-CN"/>
        </w:rPr>
      </w:pPr>
      <w:r>
        <w:rPr>
          <w:sz w:val="22"/>
          <w:szCs w:val="22"/>
          <w:lang w:eastAsia="zh-CN"/>
        </w:rPr>
        <w:t>Based on existing PRS-RSRP measurement requirements and above analysis, the PRS-RSRP measurement period requirements in inactive state can be defined as follows.</w:t>
      </w:r>
    </w:p>
    <w:p w14:paraId="3867415F" w14:textId="2ED99F27" w:rsidR="00611061" w:rsidRDefault="00611061" w:rsidP="00954E9A">
      <w:pPr>
        <w:pStyle w:val="EQ"/>
        <w:spacing w:before="240" w:after="0"/>
        <w:rPr>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5</w:t>
      </w:r>
      <w:r w:rsidRPr="009F22C0">
        <w:rPr>
          <w:b/>
          <w:bCs/>
          <w:i/>
          <w:iCs/>
          <w:sz w:val="22"/>
          <w:szCs w:val="22"/>
          <w:lang w:eastAsia="zh-CN"/>
        </w:rPr>
        <w:t xml:space="preserve">: </w:t>
      </w:r>
      <w:r w:rsidRPr="00611061">
        <w:rPr>
          <w:b/>
          <w:bCs/>
          <w:i/>
          <w:iCs/>
          <w:sz w:val="22"/>
          <w:szCs w:val="22"/>
          <w:lang w:eastAsia="zh-CN"/>
        </w:rPr>
        <w:t xml:space="preserve">For PRS-RSRP measurement in a positioning frequency layer, the requirements can be specified </w:t>
      </w:r>
      <w:r>
        <w:rPr>
          <w:b/>
          <w:bCs/>
          <w:i/>
          <w:iCs/>
          <w:sz w:val="22"/>
          <w:szCs w:val="22"/>
          <w:lang w:eastAsia="zh-CN"/>
        </w:rPr>
        <w:t xml:space="preserve">for INACTIVE state as </w:t>
      </w: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427EBC58" w14:textId="77777777" w:rsidR="005668C5" w:rsidRDefault="005668C5" w:rsidP="005668C5">
      <w:pPr>
        <w:spacing w:before="120" w:after="120"/>
        <w:rPr>
          <w:lang w:eastAsia="zh-CN"/>
        </w:rPr>
      </w:pPr>
      <w:proofErr w:type="gramStart"/>
      <w:r>
        <w:rPr>
          <w:lang w:eastAsia="zh-CN"/>
        </w:rPr>
        <w:lastRenderedPageBreak/>
        <w:t>where</w:t>
      </w:r>
      <w:proofErr w:type="gramEnd"/>
      <w:r>
        <w:rPr>
          <w:lang w:eastAsia="zh-CN"/>
        </w:rPr>
        <w:t xml:space="preserve"> </w:t>
      </w:r>
    </w:p>
    <w:p w14:paraId="51C2878A" w14:textId="518B333A" w:rsidR="005668C5" w:rsidRDefault="005668C5" w:rsidP="005668C5">
      <w:pPr>
        <w:pStyle w:val="B1"/>
        <w:rPr>
          <w:rFonts w:eastAsia="Batang"/>
        </w:rPr>
      </w:pP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is the n</w:t>
      </w:r>
      <w:r w:rsidRPr="005043D6">
        <w:rPr>
          <w:rFonts w:eastAsia="Batang"/>
        </w:rPr>
        <w:t>umber of PRS</w:t>
      </w:r>
      <w:r>
        <w:rPr>
          <w:rFonts w:eastAsia="Batang"/>
        </w:rPr>
        <w:t xml:space="preserve">-RSRP </w:t>
      </w:r>
      <w:r w:rsidRPr="005043D6">
        <w:rPr>
          <w:rFonts w:eastAsia="Batang"/>
        </w:rPr>
        <w:t>measurement samples</w:t>
      </w:r>
      <w:r>
        <w:rPr>
          <w:rFonts w:eastAsia="Batang"/>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w:t>
      </w:r>
      <w:proofErr w:type="gramStart"/>
      <w:r w:rsidR="00611061" w:rsidRPr="00611061">
        <w:rPr>
          <w:rFonts w:eastAsia="Batang"/>
          <w:highlight w:val="yellow"/>
        </w:rPr>
        <w:t>TBD</w:t>
      </w:r>
      <w:r>
        <w:rPr>
          <w:rFonts w:eastAsia="Batang"/>
        </w:rPr>
        <w:t>,</w:t>
      </w:r>
      <w:proofErr w:type="gramEnd"/>
    </w:p>
    <w:p w14:paraId="7BDF08F3" w14:textId="7D4EE0C7" w:rsidR="005668C5" w:rsidRDefault="00D8700A" w:rsidP="005668C5">
      <w:pPr>
        <w:pStyle w:val="B1"/>
        <w:ind w:left="567" w:firstLine="0"/>
        <w:rPr>
          <w:lang w:eastAsia="zh-CN"/>
        </w:rPr>
      </w:pPr>
      <m:oMath>
        <m:sSub>
          <m:sSubPr>
            <m:ctrlPr>
              <w:rPr>
                <w:rFonts w:ascii="Cambria Math" w:hAnsi="Cambria Math"/>
                <w:highlight w:val="yellow"/>
              </w:rPr>
            </m:ctrlPr>
          </m:sSubPr>
          <m:e>
            <m:r>
              <m:rPr>
                <m:sty m:val="p"/>
              </m:rPr>
              <w:rPr>
                <w:rFonts w:ascii="Cambria Math" w:hAnsi="Cambria Math"/>
                <w:highlight w:val="yellow"/>
                <w:lang w:eastAsia="zh-CN"/>
              </w:rPr>
              <m:t>T</m:t>
            </m:r>
          </m:e>
          <m:sub>
            <m:r>
              <m:rPr>
                <m:sty m:val="p"/>
              </m:rPr>
              <w:rPr>
                <w:rFonts w:ascii="Cambria Math" w:hAnsi="Cambria Math"/>
                <w:highlight w:val="yellow"/>
                <w:lang w:eastAsia="zh-CN"/>
              </w:rPr>
              <m:t>effect,i</m:t>
            </m:r>
          </m:sub>
        </m:sSub>
        <m:r>
          <m:rPr>
            <m:sty m:val="p"/>
          </m:rPr>
          <w:rPr>
            <w:rFonts w:ascii="Cambria Math" w:hAnsi="Cambria Math"/>
            <w:highlight w:val="yellow"/>
            <w:lang w:eastAsia="zh-CN"/>
          </w:rPr>
          <m:t>=</m:t>
        </m:r>
        <m:r>
          <m:rPr>
            <m:sty m:val="p"/>
          </m:rPr>
          <w:rPr>
            <w:rFonts w:ascii="Cambria Math" w:hAnsi="Cambria Math"/>
            <w:highlight w:val="yellow"/>
          </w:rPr>
          <m:t xml:space="preserve"> </m:t>
        </m:r>
        <m:d>
          <m:dPr>
            <m:begChr m:val="⌈"/>
            <m:endChr m:val="⌉"/>
            <m:ctrlPr>
              <w:rPr>
                <w:rFonts w:ascii="Cambria Math" w:hAnsi="Cambria Math"/>
                <w:highlight w:val="yellow"/>
              </w:rPr>
            </m:ctrlPr>
          </m:dPr>
          <m:e>
            <m:f>
              <m:fPr>
                <m:ctrlPr>
                  <w:rPr>
                    <w:rFonts w:ascii="Cambria Math" w:hAnsi="Cambria Math"/>
                    <w:highlight w:val="yellow"/>
                  </w:rPr>
                </m:ctrlPr>
              </m:fPr>
              <m:num>
                <m:sSub>
                  <m:sSubPr>
                    <m:ctrlPr>
                      <w:rPr>
                        <w:rFonts w:ascii="Cambria Math" w:hAnsi="Cambria Math"/>
                        <w:highlight w:val="yellow"/>
                      </w:rPr>
                    </m:ctrlPr>
                  </m:sSubPr>
                  <m:e>
                    <m:r>
                      <w:rPr>
                        <w:rFonts w:ascii="Cambria Math" w:hAnsi="Cambria Math"/>
                        <w:highlight w:val="yellow"/>
                      </w:rPr>
                      <m:t>T</m:t>
                    </m:r>
                  </m:e>
                  <m:sub>
                    <m:r>
                      <w:rPr>
                        <w:rFonts w:ascii="Cambria Math" w:hAnsi="Cambria Math"/>
                        <w:highlight w:val="yellow"/>
                      </w:rPr>
                      <m:t>i</m:t>
                    </m:r>
                  </m:sub>
                </m:sSub>
              </m:num>
              <m:den>
                <m:sSub>
                  <m:sSubPr>
                    <m:ctrlPr>
                      <w:rPr>
                        <w:rFonts w:ascii="Cambria Math" w:hAnsi="Cambria Math"/>
                        <w:highlight w:val="yellow"/>
                      </w:rPr>
                    </m:ctrlPr>
                  </m:sSubPr>
                  <m:e>
                    <m:r>
                      <w:rPr>
                        <w:rFonts w:ascii="Cambria Math" w:hAnsi="Cambria Math"/>
                        <w:highlight w:val="yellow"/>
                      </w:rPr>
                      <m:t>T</m:t>
                    </m:r>
                  </m:e>
                  <m:sub>
                    <m:r>
                      <w:rPr>
                        <w:rFonts w:ascii="Cambria Math" w:hAnsi="Cambria Math"/>
                        <w:highlight w:val="yellow"/>
                      </w:rPr>
                      <m:t>PRS</m:t>
                    </m:r>
                    <m:r>
                      <m:rPr>
                        <m:sty m:val="p"/>
                      </m:rPr>
                      <w:rPr>
                        <w:rFonts w:ascii="Cambria Math" w:hAnsi="Cambria Math"/>
                        <w:highlight w:val="yellow"/>
                      </w:rPr>
                      <m:t>,</m:t>
                    </m:r>
                    <m:r>
                      <w:rPr>
                        <w:rFonts w:ascii="Cambria Math" w:hAnsi="Cambria Math"/>
                        <w:highlight w:val="yellow"/>
                      </w:rPr>
                      <m:t>i</m:t>
                    </m:r>
                  </m:sub>
                </m:sSub>
              </m:den>
            </m:f>
          </m:e>
        </m:d>
        <m:r>
          <m:rPr>
            <m:sty m:val="p"/>
          </m:rPr>
          <w:rPr>
            <w:rFonts w:ascii="Cambria Math" w:hAnsi="Cambria Math"/>
            <w:highlight w:val="yellow"/>
          </w:rPr>
          <m:t>*</m:t>
        </m:r>
        <m:sSub>
          <m:sSubPr>
            <m:ctrlPr>
              <w:rPr>
                <w:rFonts w:ascii="Cambria Math" w:hAnsi="Cambria Math"/>
                <w:highlight w:val="yellow"/>
              </w:rPr>
            </m:ctrlPr>
          </m:sSubPr>
          <m:e>
            <m:r>
              <w:rPr>
                <w:rFonts w:ascii="Cambria Math" w:hAnsi="Cambria Math"/>
                <w:highlight w:val="yellow"/>
              </w:rPr>
              <m:t>T</m:t>
            </m:r>
          </m:e>
          <m:sub>
            <m:r>
              <w:rPr>
                <w:rFonts w:ascii="Cambria Math" w:hAnsi="Cambria Math"/>
                <w:highlight w:val="yellow"/>
              </w:rPr>
              <m:t>PRS</m:t>
            </m:r>
            <m:r>
              <m:rPr>
                <m:sty m:val="p"/>
              </m:rPr>
              <w:rPr>
                <w:rFonts w:ascii="Cambria Math" w:hAnsi="Cambria Math"/>
                <w:highlight w:val="yellow"/>
              </w:rPr>
              <m:t>,</m:t>
            </m:r>
            <m:r>
              <w:rPr>
                <w:rFonts w:ascii="Cambria Math" w:hAnsi="Cambria Math"/>
                <w:highlight w:val="yellow"/>
              </w:rPr>
              <m:t>i</m:t>
            </m:r>
          </m:sub>
        </m:sSub>
      </m:oMath>
      <w:r w:rsidR="005668C5">
        <w:rPr>
          <w:lang w:eastAsia="zh-CN"/>
        </w:rPr>
        <w:t xml:space="preserve"> is the </w:t>
      </w:r>
      <w:r w:rsidR="005668C5">
        <w:t>p</w:t>
      </w:r>
      <w:r w:rsidR="005668C5" w:rsidRPr="00606D9E">
        <w:t>eriodicity of PRS</w:t>
      </w:r>
      <w:r w:rsidR="005668C5">
        <w:t>-RSRP</w:t>
      </w:r>
      <w:r w:rsidR="005668C5" w:rsidRPr="00606D9E">
        <w:t xml:space="preserve"> measurement</w:t>
      </w:r>
      <w:r w:rsidR="005668C5">
        <w:t xml:space="preserve"> in positioning</w:t>
      </w:r>
      <w:r w:rsidR="005668C5" w:rsidDel="00474272">
        <w:rPr>
          <w:lang w:eastAsia="zh-CN"/>
        </w:rPr>
        <w:t xml:space="preserve"> </w:t>
      </w:r>
      <w:r w:rsidR="005668C5">
        <w:rPr>
          <w:lang w:eastAsia="zh-CN"/>
        </w:rPr>
        <w:t xml:space="preserve">frequency layer </w:t>
      </w:r>
      <w:proofErr w:type="gramStart"/>
      <w:r w:rsidR="005668C5" w:rsidRPr="00587CD9">
        <w:rPr>
          <w:i/>
          <w:iCs/>
          <w:lang w:eastAsia="zh-CN"/>
        </w:rPr>
        <w:t>i</w:t>
      </w:r>
      <w:r w:rsidR="005668C5">
        <w:rPr>
          <w:lang w:eastAsia="zh-CN"/>
        </w:rPr>
        <w:t>,</w:t>
      </w:r>
      <w:proofErr w:type="gramEnd"/>
      <w:r w:rsidR="005668C5">
        <w:rPr>
          <w:lang w:eastAsia="zh-CN"/>
        </w:rPr>
        <w:t xml:space="preserve"> </w:t>
      </w:r>
    </w:p>
    <w:p w14:paraId="56121AF7" w14:textId="593243B8" w:rsidR="00611061" w:rsidRDefault="00611061" w:rsidP="005668C5">
      <w:pPr>
        <w:pStyle w:val="B1"/>
        <w:ind w:left="567" w:firstLine="0"/>
        <w:rPr>
          <w:lang w:eastAsia="zh-CN"/>
        </w:rPr>
      </w:pPr>
      <w:r>
        <w:rPr>
          <w:lang w:eastAsia="zh-CN"/>
        </w:rPr>
        <w:t>Other parameters are the same as</w:t>
      </w:r>
      <w:r w:rsidR="00954E9A">
        <w:rPr>
          <w:lang w:eastAsia="zh-CN"/>
        </w:rPr>
        <w:t xml:space="preserve"> for CONNECTED measurements.</w:t>
      </w:r>
    </w:p>
    <w:p w14:paraId="332D0807" w14:textId="46BA3205" w:rsidR="00954E9A" w:rsidRDefault="00954E9A" w:rsidP="00954E9A">
      <w:pPr>
        <w:spacing w:before="240" w:after="0"/>
        <w:jc w:val="both"/>
        <w:rPr>
          <w:sz w:val="22"/>
          <w:szCs w:val="22"/>
          <w:lang w:eastAsia="zh-CN"/>
        </w:rPr>
      </w:pPr>
      <w:r>
        <w:rPr>
          <w:sz w:val="22"/>
          <w:szCs w:val="22"/>
          <w:lang w:eastAsia="zh-CN"/>
        </w:rPr>
        <w:t>Based on existing RSTD measurement requirements and above analysis, the RSTD measurement period requirements in inactive state can be defined as follows.</w:t>
      </w:r>
    </w:p>
    <w:p w14:paraId="6199C850" w14:textId="49B12DCD" w:rsidR="00954E9A" w:rsidRDefault="00954E9A" w:rsidP="00954E9A">
      <w:pPr>
        <w:pStyle w:val="EQ"/>
        <w:spacing w:before="240" w:after="0"/>
        <w:rPr>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6</w:t>
      </w:r>
      <w:r w:rsidRPr="009F22C0">
        <w:rPr>
          <w:b/>
          <w:bCs/>
          <w:i/>
          <w:iCs/>
          <w:sz w:val="22"/>
          <w:szCs w:val="22"/>
          <w:lang w:eastAsia="zh-CN"/>
        </w:rPr>
        <w:t xml:space="preserve">: </w:t>
      </w:r>
      <w:r w:rsidRPr="00611061">
        <w:rPr>
          <w:b/>
          <w:bCs/>
          <w:i/>
          <w:iCs/>
          <w:sz w:val="22"/>
          <w:szCs w:val="22"/>
          <w:lang w:eastAsia="zh-CN"/>
        </w:rPr>
        <w:t xml:space="preserve">For </w:t>
      </w:r>
      <w:r>
        <w:rPr>
          <w:b/>
          <w:bCs/>
          <w:i/>
          <w:iCs/>
          <w:sz w:val="22"/>
          <w:szCs w:val="22"/>
          <w:lang w:eastAsia="zh-CN"/>
        </w:rPr>
        <w:t>RSTD</w:t>
      </w:r>
      <w:r w:rsidRPr="00611061">
        <w:rPr>
          <w:b/>
          <w:bCs/>
          <w:i/>
          <w:iCs/>
          <w:sz w:val="22"/>
          <w:szCs w:val="22"/>
          <w:lang w:eastAsia="zh-CN"/>
        </w:rPr>
        <w:t xml:space="preserve"> measurement in a positioning frequency layer, the requirements can be specified </w:t>
      </w:r>
      <w:r>
        <w:rPr>
          <w:b/>
          <w:bCs/>
          <w:i/>
          <w:iCs/>
          <w:sz w:val="22"/>
          <w:szCs w:val="22"/>
          <w:lang w:eastAsia="zh-CN"/>
        </w:rPr>
        <w:t xml:space="preserve">for INACTIVE state as </w:t>
      </w: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63A681BF" w14:textId="77777777" w:rsidR="00954E9A" w:rsidRDefault="00954E9A" w:rsidP="00954E9A">
      <w:pPr>
        <w:spacing w:before="120" w:after="120"/>
        <w:rPr>
          <w:lang w:eastAsia="zh-CN"/>
        </w:rPr>
      </w:pPr>
      <w:proofErr w:type="gramStart"/>
      <w:r>
        <w:rPr>
          <w:lang w:eastAsia="zh-CN"/>
        </w:rPr>
        <w:t>where</w:t>
      </w:r>
      <w:proofErr w:type="gramEnd"/>
      <w:r>
        <w:rPr>
          <w:lang w:eastAsia="zh-CN"/>
        </w:rPr>
        <w:t xml:space="preserve"> </w:t>
      </w:r>
    </w:p>
    <w:p w14:paraId="395A4567" w14:textId="28B470A6" w:rsidR="00954E9A" w:rsidRPr="00F64187" w:rsidRDefault="00954E9A" w:rsidP="00954E9A">
      <w:pPr>
        <w:pStyle w:val="B1"/>
        <w:rPr>
          <w:rFonts w:eastAsia="Calibri"/>
          <w:sz w:val="18"/>
          <w:szCs w:val="18"/>
        </w:rPr>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64187">
        <w:t xml:space="preserve"> is the number of PRS </w:t>
      </w:r>
      <w:r>
        <w:t xml:space="preserve">RSTD </w:t>
      </w:r>
      <w:r w:rsidRPr="00F64187">
        <w:t xml:space="preserve">samples </w:t>
      </w:r>
      <w:r w:rsidRPr="003E4266">
        <w:t xml:space="preserve">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3E4266">
        <w:t xml:space="preserve">= </w:t>
      </w:r>
      <w:proofErr w:type="gramStart"/>
      <w:r w:rsidRPr="00954E9A">
        <w:rPr>
          <w:highlight w:val="yellow"/>
        </w:rPr>
        <w:t>TBD</w:t>
      </w:r>
      <w:r w:rsidRPr="003E4266">
        <w:t>.</w:t>
      </w:r>
      <w:proofErr w:type="gramEnd"/>
      <w:r w:rsidRPr="00F64187">
        <w:t xml:space="preserve"> </w:t>
      </w:r>
    </w:p>
    <w:p w14:paraId="0F0B7318" w14:textId="77777777" w:rsidR="00954E9A" w:rsidRDefault="00D8700A" w:rsidP="00954E9A">
      <w:pPr>
        <w:pStyle w:val="B1"/>
        <w:ind w:left="567" w:firstLine="0"/>
        <w:rPr>
          <w:lang w:eastAsia="zh-CN"/>
        </w:rPr>
      </w:pPr>
      <m:oMath>
        <m:sSub>
          <m:sSubPr>
            <m:ctrlPr>
              <w:rPr>
                <w:rFonts w:ascii="Cambria Math" w:hAnsi="Cambria Math"/>
                <w:highlight w:val="yellow"/>
              </w:rPr>
            </m:ctrlPr>
          </m:sSubPr>
          <m:e>
            <m:r>
              <m:rPr>
                <m:sty m:val="p"/>
              </m:rPr>
              <w:rPr>
                <w:rFonts w:ascii="Cambria Math" w:hAnsi="Cambria Math"/>
                <w:highlight w:val="yellow"/>
                <w:lang w:eastAsia="zh-CN"/>
              </w:rPr>
              <m:t>T</m:t>
            </m:r>
          </m:e>
          <m:sub>
            <m:r>
              <m:rPr>
                <m:sty m:val="p"/>
              </m:rPr>
              <w:rPr>
                <w:rFonts w:ascii="Cambria Math" w:hAnsi="Cambria Math"/>
                <w:highlight w:val="yellow"/>
                <w:lang w:eastAsia="zh-CN"/>
              </w:rPr>
              <m:t>effect,i</m:t>
            </m:r>
          </m:sub>
        </m:sSub>
        <m:r>
          <m:rPr>
            <m:sty m:val="p"/>
          </m:rPr>
          <w:rPr>
            <w:rFonts w:ascii="Cambria Math" w:hAnsi="Cambria Math"/>
            <w:highlight w:val="yellow"/>
            <w:lang w:eastAsia="zh-CN"/>
          </w:rPr>
          <m:t>=</m:t>
        </m:r>
        <m:r>
          <m:rPr>
            <m:sty m:val="p"/>
          </m:rPr>
          <w:rPr>
            <w:rFonts w:ascii="Cambria Math" w:hAnsi="Cambria Math"/>
            <w:highlight w:val="yellow"/>
          </w:rPr>
          <m:t xml:space="preserve"> </m:t>
        </m:r>
        <m:d>
          <m:dPr>
            <m:begChr m:val="⌈"/>
            <m:endChr m:val="⌉"/>
            <m:ctrlPr>
              <w:rPr>
                <w:rFonts w:ascii="Cambria Math" w:hAnsi="Cambria Math"/>
                <w:highlight w:val="yellow"/>
              </w:rPr>
            </m:ctrlPr>
          </m:dPr>
          <m:e>
            <m:f>
              <m:fPr>
                <m:ctrlPr>
                  <w:rPr>
                    <w:rFonts w:ascii="Cambria Math" w:hAnsi="Cambria Math"/>
                    <w:highlight w:val="yellow"/>
                  </w:rPr>
                </m:ctrlPr>
              </m:fPr>
              <m:num>
                <m:sSub>
                  <m:sSubPr>
                    <m:ctrlPr>
                      <w:rPr>
                        <w:rFonts w:ascii="Cambria Math" w:hAnsi="Cambria Math"/>
                        <w:highlight w:val="yellow"/>
                      </w:rPr>
                    </m:ctrlPr>
                  </m:sSubPr>
                  <m:e>
                    <m:r>
                      <w:rPr>
                        <w:rFonts w:ascii="Cambria Math" w:hAnsi="Cambria Math"/>
                        <w:highlight w:val="yellow"/>
                      </w:rPr>
                      <m:t>T</m:t>
                    </m:r>
                  </m:e>
                  <m:sub>
                    <m:r>
                      <w:rPr>
                        <w:rFonts w:ascii="Cambria Math" w:hAnsi="Cambria Math"/>
                        <w:highlight w:val="yellow"/>
                      </w:rPr>
                      <m:t>i</m:t>
                    </m:r>
                  </m:sub>
                </m:sSub>
              </m:num>
              <m:den>
                <m:sSub>
                  <m:sSubPr>
                    <m:ctrlPr>
                      <w:rPr>
                        <w:rFonts w:ascii="Cambria Math" w:hAnsi="Cambria Math"/>
                        <w:highlight w:val="yellow"/>
                      </w:rPr>
                    </m:ctrlPr>
                  </m:sSubPr>
                  <m:e>
                    <m:r>
                      <w:rPr>
                        <w:rFonts w:ascii="Cambria Math" w:hAnsi="Cambria Math"/>
                        <w:highlight w:val="yellow"/>
                      </w:rPr>
                      <m:t>T</m:t>
                    </m:r>
                  </m:e>
                  <m:sub>
                    <m:r>
                      <w:rPr>
                        <w:rFonts w:ascii="Cambria Math" w:hAnsi="Cambria Math"/>
                        <w:highlight w:val="yellow"/>
                      </w:rPr>
                      <m:t>PRS</m:t>
                    </m:r>
                    <m:r>
                      <m:rPr>
                        <m:sty m:val="p"/>
                      </m:rPr>
                      <w:rPr>
                        <w:rFonts w:ascii="Cambria Math" w:hAnsi="Cambria Math"/>
                        <w:highlight w:val="yellow"/>
                      </w:rPr>
                      <m:t>,</m:t>
                    </m:r>
                    <m:r>
                      <w:rPr>
                        <w:rFonts w:ascii="Cambria Math" w:hAnsi="Cambria Math"/>
                        <w:highlight w:val="yellow"/>
                      </w:rPr>
                      <m:t>i</m:t>
                    </m:r>
                  </m:sub>
                </m:sSub>
              </m:den>
            </m:f>
          </m:e>
        </m:d>
        <m:r>
          <m:rPr>
            <m:sty m:val="p"/>
          </m:rPr>
          <w:rPr>
            <w:rFonts w:ascii="Cambria Math" w:hAnsi="Cambria Math"/>
            <w:highlight w:val="yellow"/>
          </w:rPr>
          <m:t>*</m:t>
        </m:r>
        <m:sSub>
          <m:sSubPr>
            <m:ctrlPr>
              <w:rPr>
                <w:rFonts w:ascii="Cambria Math" w:hAnsi="Cambria Math"/>
                <w:highlight w:val="yellow"/>
              </w:rPr>
            </m:ctrlPr>
          </m:sSubPr>
          <m:e>
            <m:r>
              <w:rPr>
                <w:rFonts w:ascii="Cambria Math" w:hAnsi="Cambria Math"/>
                <w:highlight w:val="yellow"/>
              </w:rPr>
              <m:t>T</m:t>
            </m:r>
          </m:e>
          <m:sub>
            <m:r>
              <w:rPr>
                <w:rFonts w:ascii="Cambria Math" w:hAnsi="Cambria Math"/>
                <w:highlight w:val="yellow"/>
              </w:rPr>
              <m:t>PRS</m:t>
            </m:r>
            <m:r>
              <m:rPr>
                <m:sty m:val="p"/>
              </m:rPr>
              <w:rPr>
                <w:rFonts w:ascii="Cambria Math" w:hAnsi="Cambria Math"/>
                <w:highlight w:val="yellow"/>
              </w:rPr>
              <m:t>,</m:t>
            </m:r>
            <m:r>
              <w:rPr>
                <w:rFonts w:ascii="Cambria Math" w:hAnsi="Cambria Math"/>
                <w:highlight w:val="yellow"/>
              </w:rPr>
              <m:t>i</m:t>
            </m:r>
          </m:sub>
        </m:sSub>
      </m:oMath>
      <w:r w:rsidR="00954E9A">
        <w:rPr>
          <w:lang w:eastAsia="zh-CN"/>
        </w:rPr>
        <w:t xml:space="preserve"> is the </w:t>
      </w:r>
      <w:r w:rsidR="00954E9A">
        <w:t>p</w:t>
      </w:r>
      <w:r w:rsidR="00954E9A" w:rsidRPr="00606D9E">
        <w:t>eriodicity of PRS</w:t>
      </w:r>
      <w:r w:rsidR="00954E9A">
        <w:t>-RSRP</w:t>
      </w:r>
      <w:r w:rsidR="00954E9A" w:rsidRPr="00606D9E">
        <w:t xml:space="preserve"> measurement</w:t>
      </w:r>
      <w:r w:rsidR="00954E9A">
        <w:t xml:space="preserve"> in positioning</w:t>
      </w:r>
      <w:r w:rsidR="00954E9A" w:rsidDel="00474272">
        <w:rPr>
          <w:lang w:eastAsia="zh-CN"/>
        </w:rPr>
        <w:t xml:space="preserve"> </w:t>
      </w:r>
      <w:r w:rsidR="00954E9A">
        <w:rPr>
          <w:lang w:eastAsia="zh-CN"/>
        </w:rPr>
        <w:t xml:space="preserve">frequency layer </w:t>
      </w:r>
      <w:proofErr w:type="gramStart"/>
      <w:r w:rsidR="00954E9A" w:rsidRPr="00587CD9">
        <w:rPr>
          <w:i/>
          <w:iCs/>
          <w:lang w:eastAsia="zh-CN"/>
        </w:rPr>
        <w:t>i</w:t>
      </w:r>
      <w:r w:rsidR="00954E9A">
        <w:rPr>
          <w:lang w:eastAsia="zh-CN"/>
        </w:rPr>
        <w:t>,</w:t>
      </w:r>
      <w:proofErr w:type="gramEnd"/>
      <w:r w:rsidR="00954E9A">
        <w:rPr>
          <w:lang w:eastAsia="zh-CN"/>
        </w:rPr>
        <w:t xml:space="preserve"> </w:t>
      </w:r>
    </w:p>
    <w:p w14:paraId="454B15D1" w14:textId="77777777" w:rsidR="00954E9A" w:rsidRDefault="00954E9A" w:rsidP="00954E9A">
      <w:pPr>
        <w:pStyle w:val="B1"/>
        <w:ind w:left="567" w:firstLine="0"/>
        <w:rPr>
          <w:lang w:eastAsia="zh-CN"/>
        </w:rPr>
      </w:pPr>
      <w:r>
        <w:rPr>
          <w:lang w:eastAsia="zh-CN"/>
        </w:rPr>
        <w:t>Other parameters are the same as for CONNECTED measurements.</w:t>
      </w:r>
    </w:p>
    <w:p w14:paraId="168AF8B9" w14:textId="604B9C00" w:rsidR="00954E9A" w:rsidRDefault="00954E9A" w:rsidP="00871A14">
      <w:pPr>
        <w:spacing w:before="240" w:after="0"/>
        <w:jc w:val="both"/>
        <w:rPr>
          <w:sz w:val="22"/>
          <w:szCs w:val="22"/>
          <w:lang w:eastAsia="zh-CN"/>
        </w:rPr>
      </w:pPr>
      <w:r>
        <w:rPr>
          <w:sz w:val="22"/>
          <w:szCs w:val="22"/>
          <w:lang w:eastAsia="zh-CN"/>
        </w:rPr>
        <w:t>If there any updates regarding UE capability in Rel-17 for NR positioning enhancements, UE measurement requirements should take the update into account. This should be business as usual.</w:t>
      </w:r>
    </w:p>
    <w:p w14:paraId="65F48ECA" w14:textId="16E98DA6" w:rsidR="00C87673" w:rsidRPr="00FB5256" w:rsidRDefault="00954E9A" w:rsidP="00FB5256">
      <w:pPr>
        <w:spacing w:before="240" w:after="0"/>
        <w:jc w:val="both"/>
        <w:rPr>
          <w:sz w:val="22"/>
          <w:szCs w:val="22"/>
          <w:lang w:eastAsia="zh-CN"/>
        </w:rPr>
      </w:pPr>
      <w:r w:rsidRPr="00FB5256">
        <w:rPr>
          <w:sz w:val="22"/>
          <w:szCs w:val="22"/>
          <w:lang w:eastAsia="zh-CN"/>
        </w:rPr>
        <w:t xml:space="preserve">For the requirements on total frequency layers, we think the summation approach as in Rel-16 should be reused. UE is supposed to do </w:t>
      </w:r>
      <w:r w:rsidR="00FB5256" w:rsidRPr="00FB5256">
        <w:rPr>
          <w:sz w:val="22"/>
          <w:szCs w:val="22"/>
          <w:lang w:eastAsia="zh-CN"/>
        </w:rPr>
        <w:t>measurements on multiple layers in a sequential manner. As no gap is used in INNACTIVE state, no optimization is needed.</w:t>
      </w:r>
    </w:p>
    <w:p w14:paraId="6F47F769" w14:textId="24AF117B" w:rsidR="00954E9A" w:rsidRDefault="00FB5256" w:rsidP="0067418A">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7</w:t>
      </w:r>
      <w:r w:rsidRPr="009F22C0">
        <w:rPr>
          <w:b/>
          <w:bCs/>
          <w:i/>
          <w:iCs/>
          <w:sz w:val="22"/>
          <w:szCs w:val="22"/>
          <w:lang w:eastAsia="zh-CN"/>
        </w:rPr>
        <w:t xml:space="preserve">: </w:t>
      </w:r>
      <w:r>
        <w:rPr>
          <w:b/>
          <w:bCs/>
          <w:i/>
          <w:iCs/>
          <w:sz w:val="22"/>
          <w:szCs w:val="22"/>
          <w:lang w:eastAsia="zh-CN"/>
        </w:rPr>
        <w:t>UE RRM requirements for DL PRS-RSRP measurements and DL RSTD measurements in RRC-INACTIVE state are specified with summation-based approach for total frequency layers.</w:t>
      </w:r>
    </w:p>
    <w:p w14:paraId="68984000" w14:textId="77777777" w:rsidR="00FB5256" w:rsidRDefault="00FB5256" w:rsidP="0067418A">
      <w:pPr>
        <w:spacing w:before="240" w:after="0"/>
        <w:rPr>
          <w:b/>
          <w:bCs/>
          <w:i/>
          <w:iCs/>
          <w:sz w:val="22"/>
          <w:szCs w:val="22"/>
          <w:lang w:eastAsia="zh-CN"/>
        </w:rPr>
      </w:pPr>
    </w:p>
    <w:p w14:paraId="45C1AC25" w14:textId="03A9FAC4" w:rsidR="00CC6F36" w:rsidRPr="001D2FBF" w:rsidRDefault="00CC6F36" w:rsidP="00236E73">
      <w:pPr>
        <w:pStyle w:val="1"/>
        <w:numPr>
          <w:ilvl w:val="0"/>
          <w:numId w:val="1"/>
        </w:numPr>
        <w:spacing w:before="360" w:after="0"/>
        <w:ind w:left="357" w:hanging="357"/>
      </w:pPr>
      <w:r w:rsidRPr="001D2FBF">
        <w:t>Summary</w:t>
      </w:r>
    </w:p>
    <w:p w14:paraId="3D3452CD" w14:textId="5B430C37" w:rsidR="00745426" w:rsidRDefault="00967D32" w:rsidP="00745426">
      <w:pPr>
        <w:spacing w:before="240" w:after="0"/>
        <w:rPr>
          <w:sz w:val="22"/>
          <w:szCs w:val="22"/>
        </w:rPr>
      </w:pPr>
      <w:r w:rsidRPr="009F22C0">
        <w:rPr>
          <w:sz w:val="22"/>
          <w:szCs w:val="22"/>
        </w:rPr>
        <w:t xml:space="preserve">In this </w:t>
      </w:r>
      <w:r w:rsidR="006777A7">
        <w:rPr>
          <w:sz w:val="22"/>
          <w:szCs w:val="22"/>
        </w:rPr>
        <w:t>contribution we provide our views</w:t>
      </w:r>
      <w:r w:rsidR="00745426">
        <w:rPr>
          <w:sz w:val="22"/>
          <w:szCs w:val="22"/>
        </w:rPr>
        <w:t xml:space="preserve"> </w:t>
      </w:r>
      <w:r w:rsidR="00B15E47">
        <w:rPr>
          <w:sz w:val="22"/>
          <w:szCs w:val="22"/>
          <w:lang w:val="en-US"/>
        </w:rPr>
        <w:t xml:space="preserve">on </w:t>
      </w:r>
      <w:r w:rsidR="00954E9A">
        <w:rPr>
          <w:sz w:val="22"/>
          <w:szCs w:val="22"/>
          <w:lang w:val="en-US"/>
        </w:rPr>
        <w:t>UE requirements for PRS measurement in RRC-INACTIVE state</w:t>
      </w:r>
      <w:r w:rsidR="00745426">
        <w:rPr>
          <w:sz w:val="22"/>
          <w:szCs w:val="22"/>
        </w:rPr>
        <w:t>. Based on analysis following</w:t>
      </w:r>
      <w:r w:rsidR="007A4C5D">
        <w:rPr>
          <w:sz w:val="22"/>
          <w:szCs w:val="22"/>
        </w:rPr>
        <w:t xml:space="preserve"> observations and</w:t>
      </w:r>
      <w:r w:rsidR="00745426">
        <w:rPr>
          <w:sz w:val="22"/>
          <w:szCs w:val="22"/>
        </w:rPr>
        <w:t xml:space="preserve"> proposals are present.</w:t>
      </w:r>
      <w:bookmarkStart w:id="4" w:name="_Hlk23953093"/>
    </w:p>
    <w:p w14:paraId="44DE301D" w14:textId="77777777" w:rsidR="00954E9A" w:rsidRDefault="00954E9A" w:rsidP="00954E9A">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1</w:t>
      </w:r>
      <w:r w:rsidRPr="009F22C0">
        <w:rPr>
          <w:b/>
          <w:bCs/>
          <w:i/>
          <w:iCs/>
          <w:sz w:val="22"/>
          <w:szCs w:val="22"/>
          <w:lang w:eastAsia="zh-CN"/>
        </w:rPr>
        <w:t xml:space="preserve">: </w:t>
      </w:r>
      <w:r>
        <w:rPr>
          <w:b/>
          <w:bCs/>
          <w:i/>
          <w:iCs/>
          <w:sz w:val="22"/>
          <w:szCs w:val="22"/>
          <w:lang w:eastAsia="zh-CN"/>
        </w:rPr>
        <w:t>UE RRM requirements for DL PRS-RSRP measurements in RRC-INACTIVE state are specified.</w:t>
      </w:r>
    </w:p>
    <w:p w14:paraId="1AE8ABAB" w14:textId="77777777" w:rsidR="00954E9A" w:rsidRDefault="00954E9A" w:rsidP="00954E9A">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2</w:t>
      </w:r>
      <w:r w:rsidRPr="009F22C0">
        <w:rPr>
          <w:b/>
          <w:bCs/>
          <w:i/>
          <w:iCs/>
          <w:sz w:val="22"/>
          <w:szCs w:val="22"/>
          <w:lang w:eastAsia="zh-CN"/>
        </w:rPr>
        <w:t xml:space="preserve">: </w:t>
      </w:r>
      <w:r>
        <w:rPr>
          <w:b/>
          <w:bCs/>
          <w:i/>
          <w:iCs/>
          <w:sz w:val="22"/>
          <w:szCs w:val="22"/>
          <w:lang w:eastAsia="zh-CN"/>
        </w:rPr>
        <w:t>UE RRM requirements for DL RSTD measurements in RRC-INACTIVE state are specified.</w:t>
      </w:r>
    </w:p>
    <w:p w14:paraId="6380B0B2" w14:textId="77777777" w:rsidR="00954E9A" w:rsidRDefault="00954E9A" w:rsidP="00954E9A">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3</w:t>
      </w:r>
      <w:r w:rsidRPr="009F22C0">
        <w:rPr>
          <w:b/>
          <w:bCs/>
          <w:i/>
          <w:iCs/>
          <w:sz w:val="22"/>
          <w:szCs w:val="22"/>
          <w:lang w:eastAsia="zh-CN"/>
        </w:rPr>
        <w:t xml:space="preserve">: </w:t>
      </w:r>
      <w:r>
        <w:rPr>
          <w:b/>
          <w:bCs/>
          <w:i/>
          <w:iCs/>
          <w:sz w:val="22"/>
          <w:szCs w:val="22"/>
          <w:lang w:eastAsia="zh-CN"/>
        </w:rPr>
        <w:t>UE RRM requirements for DL PRS-RSRP measurements and DL RSTD measurements in RRC-INACTIVE state are specified without taking measurement gap into consideration.</w:t>
      </w:r>
    </w:p>
    <w:p w14:paraId="4B59B91D" w14:textId="77777777" w:rsidR="00954E9A" w:rsidRDefault="00954E9A" w:rsidP="00954E9A">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4</w:t>
      </w:r>
      <w:r w:rsidRPr="009F22C0">
        <w:rPr>
          <w:b/>
          <w:bCs/>
          <w:i/>
          <w:iCs/>
          <w:sz w:val="22"/>
          <w:szCs w:val="22"/>
          <w:lang w:eastAsia="zh-CN"/>
        </w:rPr>
        <w:t xml:space="preserve">: </w:t>
      </w:r>
      <w:r>
        <w:rPr>
          <w:b/>
          <w:bCs/>
          <w:i/>
          <w:iCs/>
          <w:sz w:val="22"/>
          <w:szCs w:val="22"/>
          <w:lang w:eastAsia="zh-CN"/>
        </w:rPr>
        <w:t>UE RRM requirements for DL PRS-RSRP measurements and DL RSTD measurements in RRC-INACTIVE state are specified based on reduced number of samples if it is agreed in Rel-17.</w:t>
      </w:r>
    </w:p>
    <w:p w14:paraId="091DCDE6" w14:textId="77777777" w:rsidR="00954E9A" w:rsidRDefault="00954E9A" w:rsidP="00954E9A">
      <w:pPr>
        <w:pStyle w:val="EQ"/>
        <w:spacing w:before="240" w:after="0"/>
        <w:rPr>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5</w:t>
      </w:r>
      <w:r w:rsidRPr="009F22C0">
        <w:rPr>
          <w:b/>
          <w:bCs/>
          <w:i/>
          <w:iCs/>
          <w:sz w:val="22"/>
          <w:szCs w:val="22"/>
          <w:lang w:eastAsia="zh-CN"/>
        </w:rPr>
        <w:t xml:space="preserve">: </w:t>
      </w:r>
      <w:r w:rsidRPr="00611061">
        <w:rPr>
          <w:b/>
          <w:bCs/>
          <w:i/>
          <w:iCs/>
          <w:sz w:val="22"/>
          <w:szCs w:val="22"/>
          <w:lang w:eastAsia="zh-CN"/>
        </w:rPr>
        <w:t xml:space="preserve">For PRS-RSRP measurement in a positioning frequency layer, the requirements can be specified </w:t>
      </w:r>
      <w:r>
        <w:rPr>
          <w:b/>
          <w:bCs/>
          <w:i/>
          <w:iCs/>
          <w:sz w:val="22"/>
          <w:szCs w:val="22"/>
          <w:lang w:eastAsia="zh-CN"/>
        </w:rPr>
        <w:t xml:space="preserve">for INACTIVE state as </w:t>
      </w: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5770B483" w14:textId="77777777" w:rsidR="00954E9A" w:rsidRDefault="00954E9A" w:rsidP="00954E9A">
      <w:pPr>
        <w:spacing w:before="120" w:after="120"/>
        <w:rPr>
          <w:lang w:eastAsia="zh-CN"/>
        </w:rPr>
      </w:pPr>
      <w:proofErr w:type="gramStart"/>
      <w:r>
        <w:rPr>
          <w:lang w:eastAsia="zh-CN"/>
        </w:rPr>
        <w:t>where</w:t>
      </w:r>
      <w:proofErr w:type="gramEnd"/>
      <w:r>
        <w:rPr>
          <w:lang w:eastAsia="zh-CN"/>
        </w:rPr>
        <w:t xml:space="preserve"> </w:t>
      </w:r>
    </w:p>
    <w:p w14:paraId="19C9FC21" w14:textId="77777777" w:rsidR="00954E9A" w:rsidRDefault="00954E9A" w:rsidP="00954E9A">
      <w:pPr>
        <w:pStyle w:val="B1"/>
        <w:rPr>
          <w:rFonts w:eastAsia="Batang"/>
        </w:rPr>
      </w:pPr>
      <w:r>
        <w:lastRenderedPageBreak/>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is the n</w:t>
      </w:r>
      <w:r w:rsidRPr="005043D6">
        <w:rPr>
          <w:rFonts w:eastAsia="Batang"/>
        </w:rPr>
        <w:t>umber of PRS</w:t>
      </w:r>
      <w:r>
        <w:rPr>
          <w:rFonts w:eastAsia="Batang"/>
        </w:rPr>
        <w:t xml:space="preserve">-RSRP </w:t>
      </w:r>
      <w:r w:rsidRPr="005043D6">
        <w:rPr>
          <w:rFonts w:eastAsia="Batang"/>
        </w:rPr>
        <w:t>measurement samples</w:t>
      </w:r>
      <w:r>
        <w:rPr>
          <w:rFonts w:eastAsia="Batang"/>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w:t>
      </w:r>
      <w:proofErr w:type="gramStart"/>
      <w:r w:rsidRPr="00611061">
        <w:rPr>
          <w:rFonts w:eastAsia="Batang"/>
          <w:highlight w:val="yellow"/>
        </w:rPr>
        <w:t>TBD</w:t>
      </w:r>
      <w:r>
        <w:rPr>
          <w:rFonts w:eastAsia="Batang"/>
        </w:rPr>
        <w:t>,</w:t>
      </w:r>
      <w:proofErr w:type="gramEnd"/>
    </w:p>
    <w:p w14:paraId="74DA3F19" w14:textId="77777777" w:rsidR="00954E9A" w:rsidRDefault="00D8700A" w:rsidP="00954E9A">
      <w:pPr>
        <w:pStyle w:val="B1"/>
        <w:ind w:left="567" w:firstLine="0"/>
        <w:rPr>
          <w:lang w:eastAsia="zh-CN"/>
        </w:rPr>
      </w:pPr>
      <m:oMath>
        <m:sSub>
          <m:sSubPr>
            <m:ctrlPr>
              <w:rPr>
                <w:rFonts w:ascii="Cambria Math" w:hAnsi="Cambria Math"/>
                <w:highlight w:val="yellow"/>
              </w:rPr>
            </m:ctrlPr>
          </m:sSubPr>
          <m:e>
            <m:r>
              <m:rPr>
                <m:sty m:val="p"/>
              </m:rPr>
              <w:rPr>
                <w:rFonts w:ascii="Cambria Math" w:hAnsi="Cambria Math"/>
                <w:highlight w:val="yellow"/>
                <w:lang w:eastAsia="zh-CN"/>
              </w:rPr>
              <m:t>T</m:t>
            </m:r>
          </m:e>
          <m:sub>
            <m:r>
              <m:rPr>
                <m:sty m:val="p"/>
              </m:rPr>
              <w:rPr>
                <w:rFonts w:ascii="Cambria Math" w:hAnsi="Cambria Math"/>
                <w:highlight w:val="yellow"/>
                <w:lang w:eastAsia="zh-CN"/>
              </w:rPr>
              <m:t>effect,i</m:t>
            </m:r>
          </m:sub>
        </m:sSub>
        <m:r>
          <m:rPr>
            <m:sty m:val="p"/>
          </m:rPr>
          <w:rPr>
            <w:rFonts w:ascii="Cambria Math" w:hAnsi="Cambria Math"/>
            <w:highlight w:val="yellow"/>
            <w:lang w:eastAsia="zh-CN"/>
          </w:rPr>
          <m:t>=</m:t>
        </m:r>
        <m:r>
          <m:rPr>
            <m:sty m:val="p"/>
          </m:rPr>
          <w:rPr>
            <w:rFonts w:ascii="Cambria Math" w:hAnsi="Cambria Math"/>
            <w:highlight w:val="yellow"/>
          </w:rPr>
          <m:t xml:space="preserve"> </m:t>
        </m:r>
        <m:d>
          <m:dPr>
            <m:begChr m:val="⌈"/>
            <m:endChr m:val="⌉"/>
            <m:ctrlPr>
              <w:rPr>
                <w:rFonts w:ascii="Cambria Math" w:hAnsi="Cambria Math"/>
                <w:highlight w:val="yellow"/>
              </w:rPr>
            </m:ctrlPr>
          </m:dPr>
          <m:e>
            <m:f>
              <m:fPr>
                <m:ctrlPr>
                  <w:rPr>
                    <w:rFonts w:ascii="Cambria Math" w:hAnsi="Cambria Math"/>
                    <w:highlight w:val="yellow"/>
                  </w:rPr>
                </m:ctrlPr>
              </m:fPr>
              <m:num>
                <m:sSub>
                  <m:sSubPr>
                    <m:ctrlPr>
                      <w:rPr>
                        <w:rFonts w:ascii="Cambria Math" w:hAnsi="Cambria Math"/>
                        <w:highlight w:val="yellow"/>
                      </w:rPr>
                    </m:ctrlPr>
                  </m:sSubPr>
                  <m:e>
                    <m:r>
                      <w:rPr>
                        <w:rFonts w:ascii="Cambria Math" w:hAnsi="Cambria Math"/>
                        <w:highlight w:val="yellow"/>
                      </w:rPr>
                      <m:t>T</m:t>
                    </m:r>
                  </m:e>
                  <m:sub>
                    <m:r>
                      <w:rPr>
                        <w:rFonts w:ascii="Cambria Math" w:hAnsi="Cambria Math"/>
                        <w:highlight w:val="yellow"/>
                      </w:rPr>
                      <m:t>i</m:t>
                    </m:r>
                  </m:sub>
                </m:sSub>
              </m:num>
              <m:den>
                <m:sSub>
                  <m:sSubPr>
                    <m:ctrlPr>
                      <w:rPr>
                        <w:rFonts w:ascii="Cambria Math" w:hAnsi="Cambria Math"/>
                        <w:highlight w:val="yellow"/>
                      </w:rPr>
                    </m:ctrlPr>
                  </m:sSubPr>
                  <m:e>
                    <m:r>
                      <w:rPr>
                        <w:rFonts w:ascii="Cambria Math" w:hAnsi="Cambria Math"/>
                        <w:highlight w:val="yellow"/>
                      </w:rPr>
                      <m:t>T</m:t>
                    </m:r>
                  </m:e>
                  <m:sub>
                    <m:r>
                      <w:rPr>
                        <w:rFonts w:ascii="Cambria Math" w:hAnsi="Cambria Math"/>
                        <w:highlight w:val="yellow"/>
                      </w:rPr>
                      <m:t>PRS</m:t>
                    </m:r>
                    <m:r>
                      <m:rPr>
                        <m:sty m:val="p"/>
                      </m:rPr>
                      <w:rPr>
                        <w:rFonts w:ascii="Cambria Math" w:hAnsi="Cambria Math"/>
                        <w:highlight w:val="yellow"/>
                      </w:rPr>
                      <m:t>,</m:t>
                    </m:r>
                    <m:r>
                      <w:rPr>
                        <w:rFonts w:ascii="Cambria Math" w:hAnsi="Cambria Math"/>
                        <w:highlight w:val="yellow"/>
                      </w:rPr>
                      <m:t>i</m:t>
                    </m:r>
                  </m:sub>
                </m:sSub>
              </m:den>
            </m:f>
          </m:e>
        </m:d>
        <m:r>
          <m:rPr>
            <m:sty m:val="p"/>
          </m:rPr>
          <w:rPr>
            <w:rFonts w:ascii="Cambria Math" w:hAnsi="Cambria Math"/>
            <w:highlight w:val="yellow"/>
          </w:rPr>
          <m:t>*</m:t>
        </m:r>
        <m:sSub>
          <m:sSubPr>
            <m:ctrlPr>
              <w:rPr>
                <w:rFonts w:ascii="Cambria Math" w:hAnsi="Cambria Math"/>
                <w:highlight w:val="yellow"/>
              </w:rPr>
            </m:ctrlPr>
          </m:sSubPr>
          <m:e>
            <m:r>
              <w:rPr>
                <w:rFonts w:ascii="Cambria Math" w:hAnsi="Cambria Math"/>
                <w:highlight w:val="yellow"/>
              </w:rPr>
              <m:t>T</m:t>
            </m:r>
          </m:e>
          <m:sub>
            <m:r>
              <w:rPr>
                <w:rFonts w:ascii="Cambria Math" w:hAnsi="Cambria Math"/>
                <w:highlight w:val="yellow"/>
              </w:rPr>
              <m:t>PRS</m:t>
            </m:r>
            <m:r>
              <m:rPr>
                <m:sty m:val="p"/>
              </m:rPr>
              <w:rPr>
                <w:rFonts w:ascii="Cambria Math" w:hAnsi="Cambria Math"/>
                <w:highlight w:val="yellow"/>
              </w:rPr>
              <m:t>,</m:t>
            </m:r>
            <m:r>
              <w:rPr>
                <w:rFonts w:ascii="Cambria Math" w:hAnsi="Cambria Math"/>
                <w:highlight w:val="yellow"/>
              </w:rPr>
              <m:t>i</m:t>
            </m:r>
          </m:sub>
        </m:sSub>
      </m:oMath>
      <w:r w:rsidR="00954E9A">
        <w:rPr>
          <w:lang w:eastAsia="zh-CN"/>
        </w:rPr>
        <w:t xml:space="preserve"> is the </w:t>
      </w:r>
      <w:r w:rsidR="00954E9A">
        <w:t>p</w:t>
      </w:r>
      <w:r w:rsidR="00954E9A" w:rsidRPr="00606D9E">
        <w:t>eriodicity of PRS</w:t>
      </w:r>
      <w:r w:rsidR="00954E9A">
        <w:t>-RSRP</w:t>
      </w:r>
      <w:r w:rsidR="00954E9A" w:rsidRPr="00606D9E">
        <w:t xml:space="preserve"> measurement</w:t>
      </w:r>
      <w:r w:rsidR="00954E9A">
        <w:t xml:space="preserve"> in positioning</w:t>
      </w:r>
      <w:r w:rsidR="00954E9A" w:rsidDel="00474272">
        <w:rPr>
          <w:lang w:eastAsia="zh-CN"/>
        </w:rPr>
        <w:t xml:space="preserve"> </w:t>
      </w:r>
      <w:r w:rsidR="00954E9A">
        <w:rPr>
          <w:lang w:eastAsia="zh-CN"/>
        </w:rPr>
        <w:t xml:space="preserve">frequency layer </w:t>
      </w:r>
      <w:proofErr w:type="gramStart"/>
      <w:r w:rsidR="00954E9A" w:rsidRPr="00587CD9">
        <w:rPr>
          <w:i/>
          <w:iCs/>
          <w:lang w:eastAsia="zh-CN"/>
        </w:rPr>
        <w:t>i</w:t>
      </w:r>
      <w:r w:rsidR="00954E9A">
        <w:rPr>
          <w:lang w:eastAsia="zh-CN"/>
        </w:rPr>
        <w:t>,</w:t>
      </w:r>
      <w:proofErr w:type="gramEnd"/>
      <w:r w:rsidR="00954E9A">
        <w:rPr>
          <w:lang w:eastAsia="zh-CN"/>
        </w:rPr>
        <w:t xml:space="preserve"> </w:t>
      </w:r>
    </w:p>
    <w:p w14:paraId="73B39C5D" w14:textId="77777777" w:rsidR="00954E9A" w:rsidRDefault="00954E9A" w:rsidP="00954E9A">
      <w:pPr>
        <w:pStyle w:val="B1"/>
        <w:ind w:left="567" w:firstLine="0"/>
        <w:rPr>
          <w:lang w:eastAsia="zh-CN"/>
        </w:rPr>
      </w:pPr>
      <w:r>
        <w:rPr>
          <w:lang w:eastAsia="zh-CN"/>
        </w:rPr>
        <w:t>Other parameters are the same as for CONNECTED measurements.</w:t>
      </w:r>
    </w:p>
    <w:p w14:paraId="466B2FE7" w14:textId="77777777" w:rsidR="00954E9A" w:rsidRDefault="00954E9A" w:rsidP="00954E9A">
      <w:pPr>
        <w:pStyle w:val="EQ"/>
        <w:spacing w:before="240" w:after="0"/>
        <w:rPr>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6</w:t>
      </w:r>
      <w:r w:rsidRPr="009F22C0">
        <w:rPr>
          <w:b/>
          <w:bCs/>
          <w:i/>
          <w:iCs/>
          <w:sz w:val="22"/>
          <w:szCs w:val="22"/>
          <w:lang w:eastAsia="zh-CN"/>
        </w:rPr>
        <w:t xml:space="preserve">: </w:t>
      </w:r>
      <w:r w:rsidRPr="00611061">
        <w:rPr>
          <w:b/>
          <w:bCs/>
          <w:i/>
          <w:iCs/>
          <w:sz w:val="22"/>
          <w:szCs w:val="22"/>
          <w:lang w:eastAsia="zh-CN"/>
        </w:rPr>
        <w:t xml:space="preserve">For </w:t>
      </w:r>
      <w:r>
        <w:rPr>
          <w:b/>
          <w:bCs/>
          <w:i/>
          <w:iCs/>
          <w:sz w:val="22"/>
          <w:szCs w:val="22"/>
          <w:lang w:eastAsia="zh-CN"/>
        </w:rPr>
        <w:t>RSTD</w:t>
      </w:r>
      <w:r w:rsidRPr="00611061">
        <w:rPr>
          <w:b/>
          <w:bCs/>
          <w:i/>
          <w:iCs/>
          <w:sz w:val="22"/>
          <w:szCs w:val="22"/>
          <w:lang w:eastAsia="zh-CN"/>
        </w:rPr>
        <w:t xml:space="preserve"> measurement in a positioning frequency layer, the requirements can be specified </w:t>
      </w:r>
      <w:r>
        <w:rPr>
          <w:b/>
          <w:bCs/>
          <w:i/>
          <w:iCs/>
          <w:sz w:val="22"/>
          <w:szCs w:val="22"/>
          <w:lang w:eastAsia="zh-CN"/>
        </w:rPr>
        <w:t xml:space="preserve">for INACTIVE state as </w:t>
      </w: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19198EE1" w14:textId="77777777" w:rsidR="00954E9A" w:rsidRDefault="00954E9A" w:rsidP="00954E9A">
      <w:pPr>
        <w:spacing w:before="120" w:after="120"/>
        <w:rPr>
          <w:lang w:eastAsia="zh-CN"/>
        </w:rPr>
      </w:pPr>
      <w:proofErr w:type="gramStart"/>
      <w:r>
        <w:rPr>
          <w:lang w:eastAsia="zh-CN"/>
        </w:rPr>
        <w:t>where</w:t>
      </w:r>
      <w:proofErr w:type="gramEnd"/>
      <w:r>
        <w:rPr>
          <w:lang w:eastAsia="zh-CN"/>
        </w:rPr>
        <w:t xml:space="preserve"> </w:t>
      </w:r>
    </w:p>
    <w:p w14:paraId="048B1F0A" w14:textId="77777777" w:rsidR="00954E9A" w:rsidRPr="00F64187" w:rsidRDefault="00954E9A" w:rsidP="00954E9A">
      <w:pPr>
        <w:pStyle w:val="B1"/>
        <w:rPr>
          <w:rFonts w:eastAsia="Calibri"/>
          <w:sz w:val="18"/>
          <w:szCs w:val="18"/>
        </w:rPr>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64187">
        <w:t xml:space="preserve"> is the number of PRS </w:t>
      </w:r>
      <w:r>
        <w:t xml:space="preserve">RSTD </w:t>
      </w:r>
      <w:r w:rsidRPr="00F64187">
        <w:t xml:space="preserve">samples </w:t>
      </w:r>
      <w:r w:rsidRPr="003E4266">
        <w:t xml:space="preserve">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3E4266">
        <w:t xml:space="preserve">= </w:t>
      </w:r>
      <w:proofErr w:type="gramStart"/>
      <w:r w:rsidRPr="00954E9A">
        <w:rPr>
          <w:highlight w:val="yellow"/>
        </w:rPr>
        <w:t>TBD</w:t>
      </w:r>
      <w:r w:rsidRPr="003E4266">
        <w:t>.</w:t>
      </w:r>
      <w:proofErr w:type="gramEnd"/>
      <w:r w:rsidRPr="00F64187">
        <w:t xml:space="preserve"> </w:t>
      </w:r>
    </w:p>
    <w:p w14:paraId="6832792E" w14:textId="77777777" w:rsidR="00954E9A" w:rsidRDefault="00D8700A" w:rsidP="00954E9A">
      <w:pPr>
        <w:pStyle w:val="B1"/>
        <w:ind w:left="567" w:firstLine="0"/>
        <w:rPr>
          <w:lang w:eastAsia="zh-CN"/>
        </w:rPr>
      </w:pPr>
      <m:oMath>
        <m:sSub>
          <m:sSubPr>
            <m:ctrlPr>
              <w:rPr>
                <w:rFonts w:ascii="Cambria Math" w:hAnsi="Cambria Math"/>
                <w:highlight w:val="yellow"/>
              </w:rPr>
            </m:ctrlPr>
          </m:sSubPr>
          <m:e>
            <m:r>
              <m:rPr>
                <m:sty m:val="p"/>
              </m:rPr>
              <w:rPr>
                <w:rFonts w:ascii="Cambria Math" w:hAnsi="Cambria Math"/>
                <w:highlight w:val="yellow"/>
                <w:lang w:eastAsia="zh-CN"/>
              </w:rPr>
              <m:t>T</m:t>
            </m:r>
          </m:e>
          <m:sub>
            <m:r>
              <m:rPr>
                <m:sty m:val="p"/>
              </m:rPr>
              <w:rPr>
                <w:rFonts w:ascii="Cambria Math" w:hAnsi="Cambria Math"/>
                <w:highlight w:val="yellow"/>
                <w:lang w:eastAsia="zh-CN"/>
              </w:rPr>
              <m:t>effect,i</m:t>
            </m:r>
          </m:sub>
        </m:sSub>
        <m:r>
          <m:rPr>
            <m:sty m:val="p"/>
          </m:rPr>
          <w:rPr>
            <w:rFonts w:ascii="Cambria Math" w:hAnsi="Cambria Math"/>
            <w:highlight w:val="yellow"/>
            <w:lang w:eastAsia="zh-CN"/>
          </w:rPr>
          <m:t>=</m:t>
        </m:r>
        <m:r>
          <m:rPr>
            <m:sty m:val="p"/>
          </m:rPr>
          <w:rPr>
            <w:rFonts w:ascii="Cambria Math" w:hAnsi="Cambria Math"/>
            <w:highlight w:val="yellow"/>
          </w:rPr>
          <m:t xml:space="preserve"> </m:t>
        </m:r>
        <m:d>
          <m:dPr>
            <m:begChr m:val="⌈"/>
            <m:endChr m:val="⌉"/>
            <m:ctrlPr>
              <w:rPr>
                <w:rFonts w:ascii="Cambria Math" w:hAnsi="Cambria Math"/>
                <w:highlight w:val="yellow"/>
              </w:rPr>
            </m:ctrlPr>
          </m:dPr>
          <m:e>
            <m:f>
              <m:fPr>
                <m:ctrlPr>
                  <w:rPr>
                    <w:rFonts w:ascii="Cambria Math" w:hAnsi="Cambria Math"/>
                    <w:highlight w:val="yellow"/>
                  </w:rPr>
                </m:ctrlPr>
              </m:fPr>
              <m:num>
                <m:sSub>
                  <m:sSubPr>
                    <m:ctrlPr>
                      <w:rPr>
                        <w:rFonts w:ascii="Cambria Math" w:hAnsi="Cambria Math"/>
                        <w:highlight w:val="yellow"/>
                      </w:rPr>
                    </m:ctrlPr>
                  </m:sSubPr>
                  <m:e>
                    <m:r>
                      <w:rPr>
                        <w:rFonts w:ascii="Cambria Math" w:hAnsi="Cambria Math"/>
                        <w:highlight w:val="yellow"/>
                      </w:rPr>
                      <m:t>T</m:t>
                    </m:r>
                  </m:e>
                  <m:sub>
                    <m:r>
                      <w:rPr>
                        <w:rFonts w:ascii="Cambria Math" w:hAnsi="Cambria Math"/>
                        <w:highlight w:val="yellow"/>
                      </w:rPr>
                      <m:t>i</m:t>
                    </m:r>
                  </m:sub>
                </m:sSub>
              </m:num>
              <m:den>
                <m:sSub>
                  <m:sSubPr>
                    <m:ctrlPr>
                      <w:rPr>
                        <w:rFonts w:ascii="Cambria Math" w:hAnsi="Cambria Math"/>
                        <w:highlight w:val="yellow"/>
                      </w:rPr>
                    </m:ctrlPr>
                  </m:sSubPr>
                  <m:e>
                    <m:r>
                      <w:rPr>
                        <w:rFonts w:ascii="Cambria Math" w:hAnsi="Cambria Math"/>
                        <w:highlight w:val="yellow"/>
                      </w:rPr>
                      <m:t>T</m:t>
                    </m:r>
                  </m:e>
                  <m:sub>
                    <m:r>
                      <w:rPr>
                        <w:rFonts w:ascii="Cambria Math" w:hAnsi="Cambria Math"/>
                        <w:highlight w:val="yellow"/>
                      </w:rPr>
                      <m:t>PRS</m:t>
                    </m:r>
                    <m:r>
                      <m:rPr>
                        <m:sty m:val="p"/>
                      </m:rPr>
                      <w:rPr>
                        <w:rFonts w:ascii="Cambria Math" w:hAnsi="Cambria Math"/>
                        <w:highlight w:val="yellow"/>
                      </w:rPr>
                      <m:t>,</m:t>
                    </m:r>
                    <m:r>
                      <w:rPr>
                        <w:rFonts w:ascii="Cambria Math" w:hAnsi="Cambria Math"/>
                        <w:highlight w:val="yellow"/>
                      </w:rPr>
                      <m:t>i</m:t>
                    </m:r>
                  </m:sub>
                </m:sSub>
              </m:den>
            </m:f>
          </m:e>
        </m:d>
        <m:r>
          <m:rPr>
            <m:sty m:val="p"/>
          </m:rPr>
          <w:rPr>
            <w:rFonts w:ascii="Cambria Math" w:hAnsi="Cambria Math"/>
            <w:highlight w:val="yellow"/>
          </w:rPr>
          <m:t>*</m:t>
        </m:r>
        <m:sSub>
          <m:sSubPr>
            <m:ctrlPr>
              <w:rPr>
                <w:rFonts w:ascii="Cambria Math" w:hAnsi="Cambria Math"/>
                <w:highlight w:val="yellow"/>
              </w:rPr>
            </m:ctrlPr>
          </m:sSubPr>
          <m:e>
            <m:r>
              <w:rPr>
                <w:rFonts w:ascii="Cambria Math" w:hAnsi="Cambria Math"/>
                <w:highlight w:val="yellow"/>
              </w:rPr>
              <m:t>T</m:t>
            </m:r>
          </m:e>
          <m:sub>
            <m:r>
              <w:rPr>
                <w:rFonts w:ascii="Cambria Math" w:hAnsi="Cambria Math"/>
                <w:highlight w:val="yellow"/>
              </w:rPr>
              <m:t>PRS</m:t>
            </m:r>
            <m:r>
              <m:rPr>
                <m:sty m:val="p"/>
              </m:rPr>
              <w:rPr>
                <w:rFonts w:ascii="Cambria Math" w:hAnsi="Cambria Math"/>
                <w:highlight w:val="yellow"/>
              </w:rPr>
              <m:t>,</m:t>
            </m:r>
            <m:r>
              <w:rPr>
                <w:rFonts w:ascii="Cambria Math" w:hAnsi="Cambria Math"/>
                <w:highlight w:val="yellow"/>
              </w:rPr>
              <m:t>i</m:t>
            </m:r>
          </m:sub>
        </m:sSub>
      </m:oMath>
      <w:r w:rsidR="00954E9A">
        <w:rPr>
          <w:lang w:eastAsia="zh-CN"/>
        </w:rPr>
        <w:t xml:space="preserve"> is the </w:t>
      </w:r>
      <w:r w:rsidR="00954E9A">
        <w:t>p</w:t>
      </w:r>
      <w:r w:rsidR="00954E9A" w:rsidRPr="00606D9E">
        <w:t>eriodicity of PRS</w:t>
      </w:r>
      <w:r w:rsidR="00954E9A">
        <w:t>-RSRP</w:t>
      </w:r>
      <w:r w:rsidR="00954E9A" w:rsidRPr="00606D9E">
        <w:t xml:space="preserve"> measurement</w:t>
      </w:r>
      <w:r w:rsidR="00954E9A">
        <w:t xml:space="preserve"> in positioning</w:t>
      </w:r>
      <w:r w:rsidR="00954E9A" w:rsidDel="00474272">
        <w:rPr>
          <w:lang w:eastAsia="zh-CN"/>
        </w:rPr>
        <w:t xml:space="preserve"> </w:t>
      </w:r>
      <w:r w:rsidR="00954E9A">
        <w:rPr>
          <w:lang w:eastAsia="zh-CN"/>
        </w:rPr>
        <w:t xml:space="preserve">frequency layer </w:t>
      </w:r>
      <w:proofErr w:type="gramStart"/>
      <w:r w:rsidR="00954E9A" w:rsidRPr="00587CD9">
        <w:rPr>
          <w:i/>
          <w:iCs/>
          <w:lang w:eastAsia="zh-CN"/>
        </w:rPr>
        <w:t>i</w:t>
      </w:r>
      <w:r w:rsidR="00954E9A">
        <w:rPr>
          <w:lang w:eastAsia="zh-CN"/>
        </w:rPr>
        <w:t>,</w:t>
      </w:r>
      <w:proofErr w:type="gramEnd"/>
      <w:r w:rsidR="00954E9A">
        <w:rPr>
          <w:lang w:eastAsia="zh-CN"/>
        </w:rPr>
        <w:t xml:space="preserve"> </w:t>
      </w:r>
    </w:p>
    <w:p w14:paraId="735FBC8A" w14:textId="77777777" w:rsidR="00954E9A" w:rsidRDefault="00954E9A" w:rsidP="00954E9A">
      <w:pPr>
        <w:pStyle w:val="B1"/>
        <w:ind w:left="567" w:firstLine="0"/>
        <w:rPr>
          <w:lang w:eastAsia="zh-CN"/>
        </w:rPr>
      </w:pPr>
      <w:r>
        <w:rPr>
          <w:lang w:eastAsia="zh-CN"/>
        </w:rPr>
        <w:t>Other parameters are the same as for CONNECTED measurements.</w:t>
      </w:r>
    </w:p>
    <w:p w14:paraId="54609C2C" w14:textId="77777777" w:rsidR="00FB5256" w:rsidRDefault="00FB5256" w:rsidP="00FB5256">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7</w:t>
      </w:r>
      <w:r w:rsidRPr="009F22C0">
        <w:rPr>
          <w:b/>
          <w:bCs/>
          <w:i/>
          <w:iCs/>
          <w:sz w:val="22"/>
          <w:szCs w:val="22"/>
          <w:lang w:eastAsia="zh-CN"/>
        </w:rPr>
        <w:t xml:space="preserve">: </w:t>
      </w:r>
      <w:r>
        <w:rPr>
          <w:b/>
          <w:bCs/>
          <w:i/>
          <w:iCs/>
          <w:sz w:val="22"/>
          <w:szCs w:val="22"/>
          <w:lang w:eastAsia="zh-CN"/>
        </w:rPr>
        <w:t>UE RRM requirements for DL PRS-RSRP measurements and DL RSTD measurements in RRC-INACTIVE state are specified with summation-based approach for total frequency layers.</w:t>
      </w:r>
    </w:p>
    <w:p w14:paraId="4C028EFB" w14:textId="77777777" w:rsidR="007A4C5D" w:rsidRDefault="007A4C5D" w:rsidP="007A4C5D">
      <w:pPr>
        <w:spacing w:before="240" w:after="0"/>
        <w:rPr>
          <w:sz w:val="22"/>
          <w:szCs w:val="22"/>
          <w:lang w:eastAsia="zh-CN"/>
        </w:rPr>
      </w:pPr>
    </w:p>
    <w:bookmarkEnd w:id="4"/>
    <w:p w14:paraId="108E5AA7" w14:textId="0C1DECC2" w:rsidR="0064384A" w:rsidRPr="0064384A" w:rsidRDefault="00CC6F36" w:rsidP="0064384A">
      <w:pPr>
        <w:pStyle w:val="af4"/>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2"/>
      <w:bookmarkEnd w:id="3"/>
    </w:p>
    <w:p w14:paraId="7EE8C997" w14:textId="77777777" w:rsidR="008935D9" w:rsidRDefault="008935D9" w:rsidP="008935D9">
      <w:pPr>
        <w:pStyle w:val="af4"/>
        <w:numPr>
          <w:ilvl w:val="0"/>
          <w:numId w:val="2"/>
        </w:numPr>
        <w:spacing w:before="240"/>
        <w:contextualSpacing w:val="0"/>
        <w:rPr>
          <w:rFonts w:ascii="Times New Roman" w:hAnsi="Times New Roman"/>
          <w:sz w:val="20"/>
        </w:rPr>
      </w:pPr>
      <w:r w:rsidRPr="00A6353D">
        <w:rPr>
          <w:rFonts w:ascii="Times New Roman" w:hAnsi="Times New Roman"/>
          <w:sz w:val="20"/>
        </w:rPr>
        <w:t>RP-210</w:t>
      </w:r>
      <w:r>
        <w:rPr>
          <w:rFonts w:ascii="Times New Roman" w:hAnsi="Times New Roman"/>
          <w:sz w:val="20"/>
        </w:rPr>
        <w:t>903</w:t>
      </w:r>
      <w:r w:rsidRPr="00A6353D">
        <w:rPr>
          <w:rFonts w:ascii="Times New Roman" w:hAnsi="Times New Roman"/>
          <w:sz w:val="20"/>
        </w:rPr>
        <w:t xml:space="preserve"> </w:t>
      </w:r>
      <w:r w:rsidRPr="00D17F91">
        <w:rPr>
          <w:rFonts w:ascii="Times New Roman" w:hAnsi="Times New Roman"/>
          <w:sz w:val="20"/>
        </w:rPr>
        <w:t>Revised WID on NR Positioning Enhancements</w:t>
      </w:r>
      <w:r w:rsidRPr="00A6353D">
        <w:rPr>
          <w:rFonts w:ascii="Times New Roman" w:hAnsi="Times New Roman"/>
          <w:sz w:val="20"/>
        </w:rPr>
        <w:t xml:space="preserve">, </w:t>
      </w:r>
      <w:r w:rsidRPr="007200EC">
        <w:rPr>
          <w:rFonts w:ascii="Times New Roman" w:hAnsi="Times New Roman"/>
          <w:sz w:val="20"/>
        </w:rPr>
        <w:t>Intel Corporation, CATT</w:t>
      </w:r>
    </w:p>
    <w:p w14:paraId="438AAA1B" w14:textId="77777777" w:rsidR="008935D9" w:rsidRPr="007200EC" w:rsidRDefault="008935D9" w:rsidP="008935D9">
      <w:pPr>
        <w:pStyle w:val="af4"/>
        <w:numPr>
          <w:ilvl w:val="0"/>
          <w:numId w:val="2"/>
        </w:numPr>
        <w:spacing w:before="240"/>
        <w:contextualSpacing w:val="0"/>
        <w:rPr>
          <w:rFonts w:ascii="Times New Roman" w:hAnsi="Times New Roman"/>
          <w:sz w:val="20"/>
        </w:rPr>
      </w:pPr>
      <w:r w:rsidRPr="004367EC">
        <w:rPr>
          <w:rFonts w:ascii="Times New Roman" w:hAnsi="Times New Roman"/>
          <w:sz w:val="20"/>
        </w:rPr>
        <w:t>R4-2108360</w:t>
      </w:r>
      <w:r w:rsidRPr="004367EC">
        <w:rPr>
          <w:rFonts w:ascii="Times New Roman" w:hAnsi="Times New Roman"/>
          <w:sz w:val="20"/>
        </w:rPr>
        <w:tab/>
        <w:t>WF on Rel-17 positioning enhancements, Ericsson</w:t>
      </w:r>
    </w:p>
    <w:p w14:paraId="2D58379E" w14:textId="4AEF4560" w:rsidR="008935D9" w:rsidRPr="008935D9" w:rsidRDefault="008935D9" w:rsidP="00BA0FD0">
      <w:pPr>
        <w:pStyle w:val="af4"/>
        <w:numPr>
          <w:ilvl w:val="0"/>
          <w:numId w:val="2"/>
        </w:numPr>
        <w:spacing w:before="240"/>
        <w:contextualSpacing w:val="0"/>
        <w:rPr>
          <w:rFonts w:ascii="Times New Roman" w:hAnsi="Times New Roman"/>
          <w:sz w:val="20"/>
        </w:rPr>
      </w:pPr>
      <w:r w:rsidRPr="008935D9">
        <w:rPr>
          <w:rFonts w:ascii="Times New Roman" w:hAnsi="Times New Roman"/>
          <w:sz w:val="20"/>
        </w:rPr>
        <w:t>R4-2109945</w:t>
      </w:r>
      <w:r w:rsidRPr="008935D9">
        <w:rPr>
          <w:rFonts w:ascii="Times New Roman" w:hAnsi="Times New Roman"/>
          <w:sz w:val="20"/>
        </w:rPr>
        <w:tab/>
        <w:t>RRM impacts overview for positioning enhancement, vivo</w:t>
      </w:r>
    </w:p>
    <w:p w14:paraId="3A4E6AAB" w14:textId="6205BA9B" w:rsidR="008935D9" w:rsidRPr="00954E9A" w:rsidRDefault="00751494" w:rsidP="001F202C">
      <w:pPr>
        <w:pStyle w:val="af4"/>
        <w:numPr>
          <w:ilvl w:val="0"/>
          <w:numId w:val="2"/>
        </w:numPr>
        <w:spacing w:before="240"/>
        <w:contextualSpacing w:val="0"/>
        <w:rPr>
          <w:rFonts w:ascii="Times New Roman" w:hAnsi="Times New Roman"/>
          <w:sz w:val="20"/>
        </w:rPr>
      </w:pPr>
      <w:r w:rsidRPr="00954E9A">
        <w:rPr>
          <w:rFonts w:ascii="Times New Roman" w:hAnsi="Times New Roman" w:hint="eastAsia"/>
          <w:sz w:val="20"/>
        </w:rPr>
        <w:t>R</w:t>
      </w:r>
      <w:r w:rsidRPr="00954E9A">
        <w:rPr>
          <w:rFonts w:ascii="Times New Roman" w:hAnsi="Times New Roman"/>
          <w:sz w:val="20"/>
        </w:rPr>
        <w:t>2-2106551 LS to RAN1 on UL positioning in RRC_INACTIVE, Intel</w:t>
      </w:r>
    </w:p>
    <w:sectPr w:rsidR="008935D9" w:rsidRPr="00954E9A">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7C993" w14:textId="77777777" w:rsidR="00D8700A" w:rsidRDefault="00D8700A">
      <w:r>
        <w:separator/>
      </w:r>
    </w:p>
  </w:endnote>
  <w:endnote w:type="continuationSeparator" w:id="0">
    <w:p w14:paraId="77A3A3FC" w14:textId="77777777" w:rsidR="00D8700A" w:rsidRDefault="00D87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16754" w14:textId="77777777" w:rsidR="00D8700A" w:rsidRDefault="00D8700A">
      <w:r>
        <w:separator/>
      </w:r>
    </w:p>
  </w:footnote>
  <w:footnote w:type="continuationSeparator" w:id="0">
    <w:p w14:paraId="0FBBE15E" w14:textId="77777777" w:rsidR="00D8700A" w:rsidRDefault="00D870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067AE9" w:rsidRDefault="00067A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C07C87"/>
    <w:multiLevelType w:val="hybridMultilevel"/>
    <w:tmpl w:val="1E201EC0"/>
    <w:lvl w:ilvl="0" w:tplc="227C6FDA">
      <w:start w:val="1"/>
      <w:numFmt w:val="bullet"/>
      <w:lvlText w:val="•"/>
      <w:lvlJc w:val="left"/>
      <w:pPr>
        <w:tabs>
          <w:tab w:val="num" w:pos="720"/>
        </w:tabs>
        <w:ind w:left="720" w:hanging="360"/>
      </w:pPr>
      <w:rPr>
        <w:rFonts w:ascii="Arial" w:hAnsi="Arial" w:hint="default"/>
      </w:rPr>
    </w:lvl>
    <w:lvl w:ilvl="1" w:tplc="9F8C3F5E" w:tentative="1">
      <w:start w:val="1"/>
      <w:numFmt w:val="bullet"/>
      <w:lvlText w:val="•"/>
      <w:lvlJc w:val="left"/>
      <w:pPr>
        <w:tabs>
          <w:tab w:val="num" w:pos="1440"/>
        </w:tabs>
        <w:ind w:left="1440" w:hanging="360"/>
      </w:pPr>
      <w:rPr>
        <w:rFonts w:ascii="Arial" w:hAnsi="Arial" w:hint="default"/>
      </w:rPr>
    </w:lvl>
    <w:lvl w:ilvl="2" w:tplc="6EC05B88" w:tentative="1">
      <w:start w:val="1"/>
      <w:numFmt w:val="bullet"/>
      <w:lvlText w:val="•"/>
      <w:lvlJc w:val="left"/>
      <w:pPr>
        <w:tabs>
          <w:tab w:val="num" w:pos="2160"/>
        </w:tabs>
        <w:ind w:left="2160" w:hanging="360"/>
      </w:pPr>
      <w:rPr>
        <w:rFonts w:ascii="Arial" w:hAnsi="Arial" w:hint="default"/>
      </w:rPr>
    </w:lvl>
    <w:lvl w:ilvl="3" w:tplc="CA9A200E" w:tentative="1">
      <w:start w:val="1"/>
      <w:numFmt w:val="bullet"/>
      <w:lvlText w:val="•"/>
      <w:lvlJc w:val="left"/>
      <w:pPr>
        <w:tabs>
          <w:tab w:val="num" w:pos="2880"/>
        </w:tabs>
        <w:ind w:left="2880" w:hanging="360"/>
      </w:pPr>
      <w:rPr>
        <w:rFonts w:ascii="Arial" w:hAnsi="Arial" w:hint="default"/>
      </w:rPr>
    </w:lvl>
    <w:lvl w:ilvl="4" w:tplc="2B026BAE" w:tentative="1">
      <w:start w:val="1"/>
      <w:numFmt w:val="bullet"/>
      <w:lvlText w:val="•"/>
      <w:lvlJc w:val="left"/>
      <w:pPr>
        <w:tabs>
          <w:tab w:val="num" w:pos="3600"/>
        </w:tabs>
        <w:ind w:left="3600" w:hanging="360"/>
      </w:pPr>
      <w:rPr>
        <w:rFonts w:ascii="Arial" w:hAnsi="Arial" w:hint="default"/>
      </w:rPr>
    </w:lvl>
    <w:lvl w:ilvl="5" w:tplc="58AC1670" w:tentative="1">
      <w:start w:val="1"/>
      <w:numFmt w:val="bullet"/>
      <w:lvlText w:val="•"/>
      <w:lvlJc w:val="left"/>
      <w:pPr>
        <w:tabs>
          <w:tab w:val="num" w:pos="4320"/>
        </w:tabs>
        <w:ind w:left="4320" w:hanging="360"/>
      </w:pPr>
      <w:rPr>
        <w:rFonts w:ascii="Arial" w:hAnsi="Arial" w:hint="default"/>
      </w:rPr>
    </w:lvl>
    <w:lvl w:ilvl="6" w:tplc="14FA30AC" w:tentative="1">
      <w:start w:val="1"/>
      <w:numFmt w:val="bullet"/>
      <w:lvlText w:val="•"/>
      <w:lvlJc w:val="left"/>
      <w:pPr>
        <w:tabs>
          <w:tab w:val="num" w:pos="5040"/>
        </w:tabs>
        <w:ind w:left="5040" w:hanging="360"/>
      </w:pPr>
      <w:rPr>
        <w:rFonts w:ascii="Arial" w:hAnsi="Arial" w:hint="default"/>
      </w:rPr>
    </w:lvl>
    <w:lvl w:ilvl="7" w:tplc="9C525F14" w:tentative="1">
      <w:start w:val="1"/>
      <w:numFmt w:val="bullet"/>
      <w:lvlText w:val="•"/>
      <w:lvlJc w:val="left"/>
      <w:pPr>
        <w:tabs>
          <w:tab w:val="num" w:pos="5760"/>
        </w:tabs>
        <w:ind w:left="5760" w:hanging="360"/>
      </w:pPr>
      <w:rPr>
        <w:rFonts w:ascii="Arial" w:hAnsi="Arial" w:hint="default"/>
      </w:rPr>
    </w:lvl>
    <w:lvl w:ilvl="8" w:tplc="DF1A6CC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C467A1A"/>
    <w:multiLevelType w:val="hybridMultilevel"/>
    <w:tmpl w:val="CF186B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E2336FE"/>
    <w:multiLevelType w:val="hybridMultilevel"/>
    <w:tmpl w:val="E5766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4060FBE"/>
    <w:multiLevelType w:val="hybridMultilevel"/>
    <w:tmpl w:val="4D844802"/>
    <w:lvl w:ilvl="0" w:tplc="0A3E3BC8">
      <w:start w:val="1"/>
      <w:numFmt w:val="bullet"/>
      <w:lvlText w:val="•"/>
      <w:lvlJc w:val="left"/>
      <w:pPr>
        <w:tabs>
          <w:tab w:val="num" w:pos="720"/>
        </w:tabs>
        <w:ind w:left="720" w:hanging="360"/>
      </w:pPr>
      <w:rPr>
        <w:rFonts w:ascii="Arial" w:hAnsi="Arial" w:hint="default"/>
      </w:rPr>
    </w:lvl>
    <w:lvl w:ilvl="1" w:tplc="FB0C8C50">
      <w:numFmt w:val="bullet"/>
      <w:lvlText w:val="–"/>
      <w:lvlJc w:val="left"/>
      <w:pPr>
        <w:tabs>
          <w:tab w:val="num" w:pos="1440"/>
        </w:tabs>
        <w:ind w:left="1440" w:hanging="360"/>
      </w:pPr>
      <w:rPr>
        <w:rFonts w:ascii="Arial" w:hAnsi="Arial" w:hint="default"/>
      </w:rPr>
    </w:lvl>
    <w:lvl w:ilvl="2" w:tplc="58BC7F84">
      <w:numFmt w:val="bullet"/>
      <w:lvlText w:val="•"/>
      <w:lvlJc w:val="left"/>
      <w:pPr>
        <w:tabs>
          <w:tab w:val="num" w:pos="2160"/>
        </w:tabs>
        <w:ind w:left="2160" w:hanging="360"/>
      </w:pPr>
      <w:rPr>
        <w:rFonts w:ascii="Arial" w:hAnsi="Arial" w:hint="default"/>
      </w:rPr>
    </w:lvl>
    <w:lvl w:ilvl="3" w:tplc="73E6CE72" w:tentative="1">
      <w:start w:val="1"/>
      <w:numFmt w:val="bullet"/>
      <w:lvlText w:val="•"/>
      <w:lvlJc w:val="left"/>
      <w:pPr>
        <w:tabs>
          <w:tab w:val="num" w:pos="2880"/>
        </w:tabs>
        <w:ind w:left="2880" w:hanging="360"/>
      </w:pPr>
      <w:rPr>
        <w:rFonts w:ascii="Arial" w:hAnsi="Arial" w:hint="default"/>
      </w:rPr>
    </w:lvl>
    <w:lvl w:ilvl="4" w:tplc="65B0744E" w:tentative="1">
      <w:start w:val="1"/>
      <w:numFmt w:val="bullet"/>
      <w:lvlText w:val="•"/>
      <w:lvlJc w:val="left"/>
      <w:pPr>
        <w:tabs>
          <w:tab w:val="num" w:pos="3600"/>
        </w:tabs>
        <w:ind w:left="3600" w:hanging="360"/>
      </w:pPr>
      <w:rPr>
        <w:rFonts w:ascii="Arial" w:hAnsi="Arial" w:hint="default"/>
      </w:rPr>
    </w:lvl>
    <w:lvl w:ilvl="5" w:tplc="5BB6B102" w:tentative="1">
      <w:start w:val="1"/>
      <w:numFmt w:val="bullet"/>
      <w:lvlText w:val="•"/>
      <w:lvlJc w:val="left"/>
      <w:pPr>
        <w:tabs>
          <w:tab w:val="num" w:pos="4320"/>
        </w:tabs>
        <w:ind w:left="4320" w:hanging="360"/>
      </w:pPr>
      <w:rPr>
        <w:rFonts w:ascii="Arial" w:hAnsi="Arial" w:hint="default"/>
      </w:rPr>
    </w:lvl>
    <w:lvl w:ilvl="6" w:tplc="41A23014" w:tentative="1">
      <w:start w:val="1"/>
      <w:numFmt w:val="bullet"/>
      <w:lvlText w:val="•"/>
      <w:lvlJc w:val="left"/>
      <w:pPr>
        <w:tabs>
          <w:tab w:val="num" w:pos="5040"/>
        </w:tabs>
        <w:ind w:left="5040" w:hanging="360"/>
      </w:pPr>
      <w:rPr>
        <w:rFonts w:ascii="Arial" w:hAnsi="Arial" w:hint="default"/>
      </w:rPr>
    </w:lvl>
    <w:lvl w:ilvl="7" w:tplc="CEE49980" w:tentative="1">
      <w:start w:val="1"/>
      <w:numFmt w:val="bullet"/>
      <w:lvlText w:val="•"/>
      <w:lvlJc w:val="left"/>
      <w:pPr>
        <w:tabs>
          <w:tab w:val="num" w:pos="5760"/>
        </w:tabs>
        <w:ind w:left="5760" w:hanging="360"/>
      </w:pPr>
      <w:rPr>
        <w:rFonts w:ascii="Arial" w:hAnsi="Arial" w:hint="default"/>
      </w:rPr>
    </w:lvl>
    <w:lvl w:ilvl="8" w:tplc="6B2A8A9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9" w15:restartNumberingAfterBreak="0">
    <w:nsid w:val="51236227"/>
    <w:multiLevelType w:val="hybridMultilevel"/>
    <w:tmpl w:val="9C669D28"/>
    <w:lvl w:ilvl="0" w:tplc="B0089794">
      <w:start w:val="1"/>
      <w:numFmt w:val="bullet"/>
      <w:lvlText w:val="•"/>
      <w:lvlJc w:val="left"/>
      <w:pPr>
        <w:tabs>
          <w:tab w:val="num" w:pos="360"/>
        </w:tabs>
        <w:ind w:left="360" w:hanging="360"/>
      </w:pPr>
      <w:rPr>
        <w:rFonts w:ascii="Arial" w:hAnsi="Arial" w:hint="default"/>
      </w:rPr>
    </w:lvl>
    <w:lvl w:ilvl="1" w:tplc="B822A424">
      <w:start w:val="1"/>
      <w:numFmt w:val="bullet"/>
      <w:lvlText w:val="•"/>
      <w:lvlJc w:val="left"/>
      <w:pPr>
        <w:tabs>
          <w:tab w:val="num" w:pos="1080"/>
        </w:tabs>
        <w:ind w:left="1080" w:hanging="360"/>
      </w:pPr>
      <w:rPr>
        <w:rFonts w:ascii="Arial" w:hAnsi="Arial" w:hint="default"/>
      </w:rPr>
    </w:lvl>
    <w:lvl w:ilvl="2" w:tplc="69926178" w:tentative="1">
      <w:start w:val="1"/>
      <w:numFmt w:val="bullet"/>
      <w:lvlText w:val="•"/>
      <w:lvlJc w:val="left"/>
      <w:pPr>
        <w:tabs>
          <w:tab w:val="num" w:pos="1800"/>
        </w:tabs>
        <w:ind w:left="1800" w:hanging="360"/>
      </w:pPr>
      <w:rPr>
        <w:rFonts w:ascii="Arial" w:hAnsi="Arial" w:hint="default"/>
      </w:rPr>
    </w:lvl>
    <w:lvl w:ilvl="3" w:tplc="D31EBF96" w:tentative="1">
      <w:start w:val="1"/>
      <w:numFmt w:val="bullet"/>
      <w:lvlText w:val="•"/>
      <w:lvlJc w:val="left"/>
      <w:pPr>
        <w:tabs>
          <w:tab w:val="num" w:pos="2520"/>
        </w:tabs>
        <w:ind w:left="2520" w:hanging="360"/>
      </w:pPr>
      <w:rPr>
        <w:rFonts w:ascii="Arial" w:hAnsi="Arial" w:hint="default"/>
      </w:rPr>
    </w:lvl>
    <w:lvl w:ilvl="4" w:tplc="5142AA9E" w:tentative="1">
      <w:start w:val="1"/>
      <w:numFmt w:val="bullet"/>
      <w:lvlText w:val="•"/>
      <w:lvlJc w:val="left"/>
      <w:pPr>
        <w:tabs>
          <w:tab w:val="num" w:pos="3240"/>
        </w:tabs>
        <w:ind w:left="3240" w:hanging="360"/>
      </w:pPr>
      <w:rPr>
        <w:rFonts w:ascii="Arial" w:hAnsi="Arial" w:hint="default"/>
      </w:rPr>
    </w:lvl>
    <w:lvl w:ilvl="5" w:tplc="24A40034" w:tentative="1">
      <w:start w:val="1"/>
      <w:numFmt w:val="bullet"/>
      <w:lvlText w:val="•"/>
      <w:lvlJc w:val="left"/>
      <w:pPr>
        <w:tabs>
          <w:tab w:val="num" w:pos="3960"/>
        </w:tabs>
        <w:ind w:left="3960" w:hanging="360"/>
      </w:pPr>
      <w:rPr>
        <w:rFonts w:ascii="Arial" w:hAnsi="Arial" w:hint="default"/>
      </w:rPr>
    </w:lvl>
    <w:lvl w:ilvl="6" w:tplc="433A8704" w:tentative="1">
      <w:start w:val="1"/>
      <w:numFmt w:val="bullet"/>
      <w:lvlText w:val="•"/>
      <w:lvlJc w:val="left"/>
      <w:pPr>
        <w:tabs>
          <w:tab w:val="num" w:pos="4680"/>
        </w:tabs>
        <w:ind w:left="4680" w:hanging="360"/>
      </w:pPr>
      <w:rPr>
        <w:rFonts w:ascii="Arial" w:hAnsi="Arial" w:hint="default"/>
      </w:rPr>
    </w:lvl>
    <w:lvl w:ilvl="7" w:tplc="096CB87A" w:tentative="1">
      <w:start w:val="1"/>
      <w:numFmt w:val="bullet"/>
      <w:lvlText w:val="•"/>
      <w:lvlJc w:val="left"/>
      <w:pPr>
        <w:tabs>
          <w:tab w:val="num" w:pos="5400"/>
        </w:tabs>
        <w:ind w:left="5400" w:hanging="360"/>
      </w:pPr>
      <w:rPr>
        <w:rFonts w:ascii="Arial" w:hAnsi="Arial" w:hint="default"/>
      </w:rPr>
    </w:lvl>
    <w:lvl w:ilvl="8" w:tplc="C3A41BC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7581155B"/>
    <w:multiLevelType w:val="hybridMultilevel"/>
    <w:tmpl w:val="B7FA835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3"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3"/>
  </w:num>
  <w:num w:numId="2">
    <w:abstractNumId w:val="2"/>
  </w:num>
  <w:num w:numId="3">
    <w:abstractNumId w:val="8"/>
  </w:num>
  <w:num w:numId="4">
    <w:abstractNumId w:val="0"/>
  </w:num>
  <w:num w:numId="5">
    <w:abstractNumId w:val="12"/>
  </w:num>
  <w:num w:numId="6">
    <w:abstractNumId w:val="5"/>
  </w:num>
  <w:num w:numId="7">
    <w:abstractNumId w:val="10"/>
  </w:num>
  <w:num w:numId="8">
    <w:abstractNumId w:val="6"/>
  </w:num>
  <w:num w:numId="9">
    <w:abstractNumId w:val="7"/>
  </w:num>
  <w:num w:numId="10">
    <w:abstractNumId w:val="9"/>
  </w:num>
  <w:num w:numId="11">
    <w:abstractNumId w:val="11"/>
  </w:num>
  <w:num w:numId="12">
    <w:abstractNumId w:val="3"/>
  </w:num>
  <w:num w:numId="13">
    <w:abstractNumId w:val="1"/>
  </w:num>
  <w:num w:numId="14">
    <w:abstractNumId w:val="4"/>
  </w:num>
  <w:num w:numId="15">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51D4"/>
    <w:rsid w:val="0000535E"/>
    <w:rsid w:val="00007637"/>
    <w:rsid w:val="000101D5"/>
    <w:rsid w:val="00010D66"/>
    <w:rsid w:val="00010F32"/>
    <w:rsid w:val="0001113F"/>
    <w:rsid w:val="00011A79"/>
    <w:rsid w:val="00011FEF"/>
    <w:rsid w:val="00012375"/>
    <w:rsid w:val="00012514"/>
    <w:rsid w:val="00013D9A"/>
    <w:rsid w:val="000146F5"/>
    <w:rsid w:val="00015045"/>
    <w:rsid w:val="0001570A"/>
    <w:rsid w:val="00015E58"/>
    <w:rsid w:val="000160A7"/>
    <w:rsid w:val="00016E7B"/>
    <w:rsid w:val="00016F6F"/>
    <w:rsid w:val="00016FB4"/>
    <w:rsid w:val="00017794"/>
    <w:rsid w:val="00017ED1"/>
    <w:rsid w:val="000209A1"/>
    <w:rsid w:val="00020BD4"/>
    <w:rsid w:val="000215BD"/>
    <w:rsid w:val="00021F21"/>
    <w:rsid w:val="00022078"/>
    <w:rsid w:val="00022E4A"/>
    <w:rsid w:val="0002308A"/>
    <w:rsid w:val="00023243"/>
    <w:rsid w:val="00023F11"/>
    <w:rsid w:val="0002520C"/>
    <w:rsid w:val="00025CD9"/>
    <w:rsid w:val="00025D5C"/>
    <w:rsid w:val="0002639E"/>
    <w:rsid w:val="000263B3"/>
    <w:rsid w:val="0002674F"/>
    <w:rsid w:val="000279EC"/>
    <w:rsid w:val="00030A91"/>
    <w:rsid w:val="000319F0"/>
    <w:rsid w:val="00033433"/>
    <w:rsid w:val="00033920"/>
    <w:rsid w:val="00033A96"/>
    <w:rsid w:val="00033D21"/>
    <w:rsid w:val="000349EC"/>
    <w:rsid w:val="00034F15"/>
    <w:rsid w:val="00036006"/>
    <w:rsid w:val="0003643B"/>
    <w:rsid w:val="00036587"/>
    <w:rsid w:val="00036E6C"/>
    <w:rsid w:val="00037F60"/>
    <w:rsid w:val="00040DFB"/>
    <w:rsid w:val="00042544"/>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67AE9"/>
    <w:rsid w:val="00072457"/>
    <w:rsid w:val="00072E3F"/>
    <w:rsid w:val="00073DA3"/>
    <w:rsid w:val="0007541A"/>
    <w:rsid w:val="00075E04"/>
    <w:rsid w:val="00076035"/>
    <w:rsid w:val="00076F94"/>
    <w:rsid w:val="00077EFD"/>
    <w:rsid w:val="00080A92"/>
    <w:rsid w:val="000815B8"/>
    <w:rsid w:val="000819D3"/>
    <w:rsid w:val="00081F9F"/>
    <w:rsid w:val="000825DC"/>
    <w:rsid w:val="00083A3F"/>
    <w:rsid w:val="00083AA0"/>
    <w:rsid w:val="00084101"/>
    <w:rsid w:val="00085062"/>
    <w:rsid w:val="000850C5"/>
    <w:rsid w:val="000858DB"/>
    <w:rsid w:val="00085B9F"/>
    <w:rsid w:val="00086336"/>
    <w:rsid w:val="000863C7"/>
    <w:rsid w:val="00087BDE"/>
    <w:rsid w:val="00087C28"/>
    <w:rsid w:val="000918DE"/>
    <w:rsid w:val="000926B1"/>
    <w:rsid w:val="00092D06"/>
    <w:rsid w:val="00092F78"/>
    <w:rsid w:val="00093608"/>
    <w:rsid w:val="00095F6B"/>
    <w:rsid w:val="00096243"/>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E46"/>
    <w:rsid w:val="000B1ECC"/>
    <w:rsid w:val="000B21B8"/>
    <w:rsid w:val="000B3259"/>
    <w:rsid w:val="000B46A2"/>
    <w:rsid w:val="000B488A"/>
    <w:rsid w:val="000B5831"/>
    <w:rsid w:val="000B58A1"/>
    <w:rsid w:val="000B5DBE"/>
    <w:rsid w:val="000B5E32"/>
    <w:rsid w:val="000C008B"/>
    <w:rsid w:val="000C038A"/>
    <w:rsid w:val="000C0DA1"/>
    <w:rsid w:val="000C1C44"/>
    <w:rsid w:val="000C3557"/>
    <w:rsid w:val="000C4073"/>
    <w:rsid w:val="000C4870"/>
    <w:rsid w:val="000C5232"/>
    <w:rsid w:val="000C6598"/>
    <w:rsid w:val="000C7B6F"/>
    <w:rsid w:val="000D0030"/>
    <w:rsid w:val="000D0F90"/>
    <w:rsid w:val="000D1334"/>
    <w:rsid w:val="000D1695"/>
    <w:rsid w:val="000D194C"/>
    <w:rsid w:val="000D1BAB"/>
    <w:rsid w:val="000D1F2F"/>
    <w:rsid w:val="000D22B0"/>
    <w:rsid w:val="000D326B"/>
    <w:rsid w:val="000D45E7"/>
    <w:rsid w:val="000D497B"/>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3C50"/>
    <w:rsid w:val="000E3C71"/>
    <w:rsid w:val="000E4521"/>
    <w:rsid w:val="000E57FF"/>
    <w:rsid w:val="000E5B11"/>
    <w:rsid w:val="000E5B73"/>
    <w:rsid w:val="000E67A9"/>
    <w:rsid w:val="000F169D"/>
    <w:rsid w:val="000F19ED"/>
    <w:rsid w:val="000F2647"/>
    <w:rsid w:val="000F2656"/>
    <w:rsid w:val="000F287F"/>
    <w:rsid w:val="000F2CA4"/>
    <w:rsid w:val="000F3E19"/>
    <w:rsid w:val="000F4598"/>
    <w:rsid w:val="000F5E32"/>
    <w:rsid w:val="000F6125"/>
    <w:rsid w:val="000F67DF"/>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6CA"/>
    <w:rsid w:val="00105AF9"/>
    <w:rsid w:val="001115A8"/>
    <w:rsid w:val="001125AF"/>
    <w:rsid w:val="001126F4"/>
    <w:rsid w:val="00112C5D"/>
    <w:rsid w:val="00112DE1"/>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F9E"/>
    <w:rsid w:val="0013321B"/>
    <w:rsid w:val="00133D75"/>
    <w:rsid w:val="001356A2"/>
    <w:rsid w:val="00136422"/>
    <w:rsid w:val="00136C3B"/>
    <w:rsid w:val="00136FAC"/>
    <w:rsid w:val="001403A2"/>
    <w:rsid w:val="00141163"/>
    <w:rsid w:val="00141247"/>
    <w:rsid w:val="00141583"/>
    <w:rsid w:val="00141A06"/>
    <w:rsid w:val="00141B59"/>
    <w:rsid w:val="00141DE2"/>
    <w:rsid w:val="0014237B"/>
    <w:rsid w:val="00142C78"/>
    <w:rsid w:val="00143422"/>
    <w:rsid w:val="00143690"/>
    <w:rsid w:val="00143D25"/>
    <w:rsid w:val="00144CE6"/>
    <w:rsid w:val="00145CBE"/>
    <w:rsid w:val="00145D43"/>
    <w:rsid w:val="00146326"/>
    <w:rsid w:val="00146573"/>
    <w:rsid w:val="001508F0"/>
    <w:rsid w:val="001517C7"/>
    <w:rsid w:val="001526AD"/>
    <w:rsid w:val="00153541"/>
    <w:rsid w:val="00153804"/>
    <w:rsid w:val="00153AC5"/>
    <w:rsid w:val="00153E49"/>
    <w:rsid w:val="00154118"/>
    <w:rsid w:val="00154A11"/>
    <w:rsid w:val="00154A6C"/>
    <w:rsid w:val="001554A6"/>
    <w:rsid w:val="00155753"/>
    <w:rsid w:val="001610A7"/>
    <w:rsid w:val="001613DF"/>
    <w:rsid w:val="00162E0C"/>
    <w:rsid w:val="00164518"/>
    <w:rsid w:val="001645F4"/>
    <w:rsid w:val="00164A49"/>
    <w:rsid w:val="00164AC3"/>
    <w:rsid w:val="00165483"/>
    <w:rsid w:val="00165A6C"/>
    <w:rsid w:val="0016606A"/>
    <w:rsid w:val="00166432"/>
    <w:rsid w:val="001671E7"/>
    <w:rsid w:val="001672C5"/>
    <w:rsid w:val="00167BAA"/>
    <w:rsid w:val="00167DDF"/>
    <w:rsid w:val="0017049E"/>
    <w:rsid w:val="00170813"/>
    <w:rsid w:val="00170ABE"/>
    <w:rsid w:val="001710A2"/>
    <w:rsid w:val="00171339"/>
    <w:rsid w:val="00171FCF"/>
    <w:rsid w:val="00173053"/>
    <w:rsid w:val="00173159"/>
    <w:rsid w:val="001733B8"/>
    <w:rsid w:val="001741DF"/>
    <w:rsid w:val="001761F6"/>
    <w:rsid w:val="001766AD"/>
    <w:rsid w:val="001772CF"/>
    <w:rsid w:val="001774D4"/>
    <w:rsid w:val="00177F40"/>
    <w:rsid w:val="001800C0"/>
    <w:rsid w:val="001804B6"/>
    <w:rsid w:val="001808A4"/>
    <w:rsid w:val="0018133F"/>
    <w:rsid w:val="00182A49"/>
    <w:rsid w:val="00183074"/>
    <w:rsid w:val="001831D3"/>
    <w:rsid w:val="001839A7"/>
    <w:rsid w:val="00183A37"/>
    <w:rsid w:val="00183EE5"/>
    <w:rsid w:val="0018502D"/>
    <w:rsid w:val="00185594"/>
    <w:rsid w:val="00185C69"/>
    <w:rsid w:val="00186094"/>
    <w:rsid w:val="0018662D"/>
    <w:rsid w:val="00186975"/>
    <w:rsid w:val="00186C57"/>
    <w:rsid w:val="001872C8"/>
    <w:rsid w:val="00190B3F"/>
    <w:rsid w:val="001911B4"/>
    <w:rsid w:val="00191516"/>
    <w:rsid w:val="00191B7B"/>
    <w:rsid w:val="00191BCD"/>
    <w:rsid w:val="00192B47"/>
    <w:rsid w:val="00192C46"/>
    <w:rsid w:val="00193454"/>
    <w:rsid w:val="00193D49"/>
    <w:rsid w:val="0019617D"/>
    <w:rsid w:val="001963B4"/>
    <w:rsid w:val="00196637"/>
    <w:rsid w:val="00196AB9"/>
    <w:rsid w:val="00196C1E"/>
    <w:rsid w:val="001974F5"/>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E0"/>
    <w:rsid w:val="001B1698"/>
    <w:rsid w:val="001B27D9"/>
    <w:rsid w:val="001B31EE"/>
    <w:rsid w:val="001B3363"/>
    <w:rsid w:val="001B3451"/>
    <w:rsid w:val="001B3BA3"/>
    <w:rsid w:val="001B3C1C"/>
    <w:rsid w:val="001B41C7"/>
    <w:rsid w:val="001B4EA4"/>
    <w:rsid w:val="001B5224"/>
    <w:rsid w:val="001B591A"/>
    <w:rsid w:val="001B5E4B"/>
    <w:rsid w:val="001B5FCD"/>
    <w:rsid w:val="001B66C2"/>
    <w:rsid w:val="001B7A65"/>
    <w:rsid w:val="001B7B82"/>
    <w:rsid w:val="001C13E2"/>
    <w:rsid w:val="001C17AE"/>
    <w:rsid w:val="001C1E99"/>
    <w:rsid w:val="001C21C4"/>
    <w:rsid w:val="001C3040"/>
    <w:rsid w:val="001C30B7"/>
    <w:rsid w:val="001C486E"/>
    <w:rsid w:val="001C4BAD"/>
    <w:rsid w:val="001C4E32"/>
    <w:rsid w:val="001C5023"/>
    <w:rsid w:val="001C5226"/>
    <w:rsid w:val="001C5F5E"/>
    <w:rsid w:val="001C6580"/>
    <w:rsid w:val="001C6DBB"/>
    <w:rsid w:val="001C71C2"/>
    <w:rsid w:val="001C733A"/>
    <w:rsid w:val="001D1C6E"/>
    <w:rsid w:val="001D1E64"/>
    <w:rsid w:val="001D1F58"/>
    <w:rsid w:val="001D2015"/>
    <w:rsid w:val="001D21BB"/>
    <w:rsid w:val="001D25F8"/>
    <w:rsid w:val="001D2FBF"/>
    <w:rsid w:val="001D33BB"/>
    <w:rsid w:val="001D3C5F"/>
    <w:rsid w:val="001D512A"/>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3CA"/>
    <w:rsid w:val="001F68FA"/>
    <w:rsid w:val="001F6ADC"/>
    <w:rsid w:val="002003EE"/>
    <w:rsid w:val="00200410"/>
    <w:rsid w:val="00200D57"/>
    <w:rsid w:val="00200E19"/>
    <w:rsid w:val="0020172E"/>
    <w:rsid w:val="0020187B"/>
    <w:rsid w:val="00202A21"/>
    <w:rsid w:val="00202B57"/>
    <w:rsid w:val="00202BB6"/>
    <w:rsid w:val="0020309E"/>
    <w:rsid w:val="00203446"/>
    <w:rsid w:val="00203B06"/>
    <w:rsid w:val="00204E57"/>
    <w:rsid w:val="0020517C"/>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505"/>
    <w:rsid w:val="002119F3"/>
    <w:rsid w:val="00211C5A"/>
    <w:rsid w:val="00213EA9"/>
    <w:rsid w:val="0021501D"/>
    <w:rsid w:val="0021681B"/>
    <w:rsid w:val="00216E94"/>
    <w:rsid w:val="002174ED"/>
    <w:rsid w:val="00217A6B"/>
    <w:rsid w:val="002202E8"/>
    <w:rsid w:val="00220A12"/>
    <w:rsid w:val="00220A36"/>
    <w:rsid w:val="00220ABF"/>
    <w:rsid w:val="00220B23"/>
    <w:rsid w:val="002212C3"/>
    <w:rsid w:val="0022135A"/>
    <w:rsid w:val="00222117"/>
    <w:rsid w:val="00223A1B"/>
    <w:rsid w:val="00223B11"/>
    <w:rsid w:val="00225F04"/>
    <w:rsid w:val="0022788F"/>
    <w:rsid w:val="00227F9C"/>
    <w:rsid w:val="002311F2"/>
    <w:rsid w:val="00232834"/>
    <w:rsid w:val="00232C37"/>
    <w:rsid w:val="002356C8"/>
    <w:rsid w:val="00235CC7"/>
    <w:rsid w:val="00235D6D"/>
    <w:rsid w:val="00236E73"/>
    <w:rsid w:val="002376D0"/>
    <w:rsid w:val="00241961"/>
    <w:rsid w:val="00241FBE"/>
    <w:rsid w:val="00242EB3"/>
    <w:rsid w:val="00243145"/>
    <w:rsid w:val="002431EA"/>
    <w:rsid w:val="00243394"/>
    <w:rsid w:val="00243755"/>
    <w:rsid w:val="00243D38"/>
    <w:rsid w:val="00244F2A"/>
    <w:rsid w:val="00245066"/>
    <w:rsid w:val="00245D01"/>
    <w:rsid w:val="00246F6F"/>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2C52"/>
    <w:rsid w:val="002630E0"/>
    <w:rsid w:val="00263B86"/>
    <w:rsid w:val="0026419E"/>
    <w:rsid w:val="00264DDF"/>
    <w:rsid w:val="00265B9B"/>
    <w:rsid w:val="00265D7A"/>
    <w:rsid w:val="00266652"/>
    <w:rsid w:val="00267363"/>
    <w:rsid w:val="00270A44"/>
    <w:rsid w:val="002711F8"/>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55AF"/>
    <w:rsid w:val="002860C4"/>
    <w:rsid w:val="00287313"/>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883"/>
    <w:rsid w:val="002979E8"/>
    <w:rsid w:val="002979F7"/>
    <w:rsid w:val="002A0057"/>
    <w:rsid w:val="002A076D"/>
    <w:rsid w:val="002A10DA"/>
    <w:rsid w:val="002A12FB"/>
    <w:rsid w:val="002A192B"/>
    <w:rsid w:val="002A221E"/>
    <w:rsid w:val="002A2C1F"/>
    <w:rsid w:val="002A37C2"/>
    <w:rsid w:val="002A39E1"/>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E7C97"/>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6F7E"/>
    <w:rsid w:val="002F7AAA"/>
    <w:rsid w:val="00300B42"/>
    <w:rsid w:val="00301188"/>
    <w:rsid w:val="003013B8"/>
    <w:rsid w:val="00301963"/>
    <w:rsid w:val="00301C0F"/>
    <w:rsid w:val="00302A2C"/>
    <w:rsid w:val="00302E56"/>
    <w:rsid w:val="003030DC"/>
    <w:rsid w:val="003039DA"/>
    <w:rsid w:val="00303C0A"/>
    <w:rsid w:val="003052E9"/>
    <w:rsid w:val="00305409"/>
    <w:rsid w:val="0030700E"/>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F1"/>
    <w:rsid w:val="0032441B"/>
    <w:rsid w:val="003244D1"/>
    <w:rsid w:val="00324CDB"/>
    <w:rsid w:val="00326021"/>
    <w:rsid w:val="003324E0"/>
    <w:rsid w:val="00332928"/>
    <w:rsid w:val="0033463A"/>
    <w:rsid w:val="00334F3F"/>
    <w:rsid w:val="003350E5"/>
    <w:rsid w:val="00336875"/>
    <w:rsid w:val="00337988"/>
    <w:rsid w:val="00337F21"/>
    <w:rsid w:val="003409EA"/>
    <w:rsid w:val="00340BF6"/>
    <w:rsid w:val="00341121"/>
    <w:rsid w:val="00341B75"/>
    <w:rsid w:val="00343C53"/>
    <w:rsid w:val="00343D3F"/>
    <w:rsid w:val="0034523B"/>
    <w:rsid w:val="003466AD"/>
    <w:rsid w:val="00347054"/>
    <w:rsid w:val="00347873"/>
    <w:rsid w:val="00347EB2"/>
    <w:rsid w:val="00350F38"/>
    <w:rsid w:val="0035274B"/>
    <w:rsid w:val="003527CF"/>
    <w:rsid w:val="003536C1"/>
    <w:rsid w:val="0035635D"/>
    <w:rsid w:val="003563DC"/>
    <w:rsid w:val="00356899"/>
    <w:rsid w:val="00356BA0"/>
    <w:rsid w:val="00356C4A"/>
    <w:rsid w:val="0035760F"/>
    <w:rsid w:val="00360CD0"/>
    <w:rsid w:val="00360E64"/>
    <w:rsid w:val="00362568"/>
    <w:rsid w:val="00362738"/>
    <w:rsid w:val="00363F28"/>
    <w:rsid w:val="00364262"/>
    <w:rsid w:val="003645D7"/>
    <w:rsid w:val="0036497A"/>
    <w:rsid w:val="00364F60"/>
    <w:rsid w:val="003657AF"/>
    <w:rsid w:val="00366EBA"/>
    <w:rsid w:val="00367644"/>
    <w:rsid w:val="003678BD"/>
    <w:rsid w:val="003707D3"/>
    <w:rsid w:val="00371EB3"/>
    <w:rsid w:val="00372D8C"/>
    <w:rsid w:val="003733D2"/>
    <w:rsid w:val="00373587"/>
    <w:rsid w:val="003735BE"/>
    <w:rsid w:val="003739E3"/>
    <w:rsid w:val="003745C3"/>
    <w:rsid w:val="00375141"/>
    <w:rsid w:val="00375852"/>
    <w:rsid w:val="00375EDA"/>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6C61"/>
    <w:rsid w:val="00397CCB"/>
    <w:rsid w:val="003A004F"/>
    <w:rsid w:val="003A1C0C"/>
    <w:rsid w:val="003A1CE2"/>
    <w:rsid w:val="003A1D35"/>
    <w:rsid w:val="003A261D"/>
    <w:rsid w:val="003A2642"/>
    <w:rsid w:val="003A30C5"/>
    <w:rsid w:val="003A3EA1"/>
    <w:rsid w:val="003A4085"/>
    <w:rsid w:val="003A4962"/>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AD3"/>
    <w:rsid w:val="003C7BB8"/>
    <w:rsid w:val="003C7D32"/>
    <w:rsid w:val="003D0623"/>
    <w:rsid w:val="003D063A"/>
    <w:rsid w:val="003D0759"/>
    <w:rsid w:val="003D103F"/>
    <w:rsid w:val="003D28DD"/>
    <w:rsid w:val="003D2EE8"/>
    <w:rsid w:val="003D2F71"/>
    <w:rsid w:val="003D3570"/>
    <w:rsid w:val="003D36E6"/>
    <w:rsid w:val="003D4585"/>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49EB"/>
    <w:rsid w:val="003E5A59"/>
    <w:rsid w:val="003E5D3B"/>
    <w:rsid w:val="003E6435"/>
    <w:rsid w:val="003E705F"/>
    <w:rsid w:val="003E7A13"/>
    <w:rsid w:val="003F06FD"/>
    <w:rsid w:val="003F0BB2"/>
    <w:rsid w:val="003F129A"/>
    <w:rsid w:val="003F1537"/>
    <w:rsid w:val="003F1645"/>
    <w:rsid w:val="003F18E2"/>
    <w:rsid w:val="003F1A77"/>
    <w:rsid w:val="003F2400"/>
    <w:rsid w:val="003F31F2"/>
    <w:rsid w:val="003F3B11"/>
    <w:rsid w:val="003F62C6"/>
    <w:rsid w:val="0040016B"/>
    <w:rsid w:val="004011D8"/>
    <w:rsid w:val="0040163E"/>
    <w:rsid w:val="004037E8"/>
    <w:rsid w:val="004040A8"/>
    <w:rsid w:val="004041C4"/>
    <w:rsid w:val="00405114"/>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415"/>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69E0"/>
    <w:rsid w:val="0045787F"/>
    <w:rsid w:val="00457CBC"/>
    <w:rsid w:val="00460590"/>
    <w:rsid w:val="00460981"/>
    <w:rsid w:val="00460D1A"/>
    <w:rsid w:val="00461B73"/>
    <w:rsid w:val="00462619"/>
    <w:rsid w:val="004631EC"/>
    <w:rsid w:val="00464520"/>
    <w:rsid w:val="00464F27"/>
    <w:rsid w:val="004664A1"/>
    <w:rsid w:val="00466F11"/>
    <w:rsid w:val="004676E2"/>
    <w:rsid w:val="00467FA8"/>
    <w:rsid w:val="00470D55"/>
    <w:rsid w:val="00471092"/>
    <w:rsid w:val="004716E7"/>
    <w:rsid w:val="00471B88"/>
    <w:rsid w:val="00471C7C"/>
    <w:rsid w:val="00471F7F"/>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2FA9"/>
    <w:rsid w:val="004A398A"/>
    <w:rsid w:val="004A461B"/>
    <w:rsid w:val="004A7485"/>
    <w:rsid w:val="004B0AB6"/>
    <w:rsid w:val="004B0EEF"/>
    <w:rsid w:val="004B1C94"/>
    <w:rsid w:val="004B1EC1"/>
    <w:rsid w:val="004B2CE4"/>
    <w:rsid w:val="004B3189"/>
    <w:rsid w:val="004B329D"/>
    <w:rsid w:val="004B3939"/>
    <w:rsid w:val="004B482A"/>
    <w:rsid w:val="004B49FD"/>
    <w:rsid w:val="004B4FE2"/>
    <w:rsid w:val="004B5B03"/>
    <w:rsid w:val="004B6ECD"/>
    <w:rsid w:val="004B748A"/>
    <w:rsid w:val="004B75B7"/>
    <w:rsid w:val="004B7F14"/>
    <w:rsid w:val="004C0356"/>
    <w:rsid w:val="004C0F02"/>
    <w:rsid w:val="004C16D7"/>
    <w:rsid w:val="004C1BE2"/>
    <w:rsid w:val="004C1D54"/>
    <w:rsid w:val="004C2AA5"/>
    <w:rsid w:val="004C2AF8"/>
    <w:rsid w:val="004C35DE"/>
    <w:rsid w:val="004C4E81"/>
    <w:rsid w:val="004C5188"/>
    <w:rsid w:val="004C5FD6"/>
    <w:rsid w:val="004C6B24"/>
    <w:rsid w:val="004C6CA9"/>
    <w:rsid w:val="004D0F63"/>
    <w:rsid w:val="004D0FE6"/>
    <w:rsid w:val="004D1AD3"/>
    <w:rsid w:val="004D218B"/>
    <w:rsid w:val="004D2A8A"/>
    <w:rsid w:val="004D2DDB"/>
    <w:rsid w:val="004D34F9"/>
    <w:rsid w:val="004D4CFF"/>
    <w:rsid w:val="004D50F4"/>
    <w:rsid w:val="004D59A5"/>
    <w:rsid w:val="004D68F9"/>
    <w:rsid w:val="004E01DA"/>
    <w:rsid w:val="004E068A"/>
    <w:rsid w:val="004E0C63"/>
    <w:rsid w:val="004E0E63"/>
    <w:rsid w:val="004E1161"/>
    <w:rsid w:val="004E143A"/>
    <w:rsid w:val="004E1D17"/>
    <w:rsid w:val="004E290D"/>
    <w:rsid w:val="004E2C5A"/>
    <w:rsid w:val="004E3244"/>
    <w:rsid w:val="004E3465"/>
    <w:rsid w:val="004E35E1"/>
    <w:rsid w:val="004E43F6"/>
    <w:rsid w:val="004E45CE"/>
    <w:rsid w:val="004E537A"/>
    <w:rsid w:val="004E57C6"/>
    <w:rsid w:val="004E5D4D"/>
    <w:rsid w:val="004E5E83"/>
    <w:rsid w:val="004E5EA6"/>
    <w:rsid w:val="004E6E42"/>
    <w:rsid w:val="004E73CC"/>
    <w:rsid w:val="004E7520"/>
    <w:rsid w:val="004F0400"/>
    <w:rsid w:val="004F0D7A"/>
    <w:rsid w:val="004F1436"/>
    <w:rsid w:val="004F191F"/>
    <w:rsid w:val="004F1A59"/>
    <w:rsid w:val="004F1F01"/>
    <w:rsid w:val="004F3748"/>
    <w:rsid w:val="004F3E80"/>
    <w:rsid w:val="004F4AAA"/>
    <w:rsid w:val="004F5851"/>
    <w:rsid w:val="004F5EE6"/>
    <w:rsid w:val="004F61F5"/>
    <w:rsid w:val="004F689E"/>
    <w:rsid w:val="004F762E"/>
    <w:rsid w:val="00500308"/>
    <w:rsid w:val="00500440"/>
    <w:rsid w:val="00502095"/>
    <w:rsid w:val="005020BE"/>
    <w:rsid w:val="00502BCC"/>
    <w:rsid w:val="00504CAE"/>
    <w:rsid w:val="00504FEB"/>
    <w:rsid w:val="00505999"/>
    <w:rsid w:val="00506C4B"/>
    <w:rsid w:val="0050749F"/>
    <w:rsid w:val="005076BB"/>
    <w:rsid w:val="00507A5C"/>
    <w:rsid w:val="005105B3"/>
    <w:rsid w:val="00510914"/>
    <w:rsid w:val="00510CD7"/>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3765"/>
    <w:rsid w:val="00534436"/>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591"/>
    <w:rsid w:val="005517F3"/>
    <w:rsid w:val="00551863"/>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68C5"/>
    <w:rsid w:val="005677DD"/>
    <w:rsid w:val="0057083A"/>
    <w:rsid w:val="0057094C"/>
    <w:rsid w:val="00570A25"/>
    <w:rsid w:val="00571884"/>
    <w:rsid w:val="005726F5"/>
    <w:rsid w:val="00573F18"/>
    <w:rsid w:val="005740DE"/>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4EB5"/>
    <w:rsid w:val="00585171"/>
    <w:rsid w:val="00586B4A"/>
    <w:rsid w:val="00587BCE"/>
    <w:rsid w:val="00587C38"/>
    <w:rsid w:val="0059241F"/>
    <w:rsid w:val="00592B27"/>
    <w:rsid w:val="00592D74"/>
    <w:rsid w:val="00593222"/>
    <w:rsid w:val="00596977"/>
    <w:rsid w:val="0059697F"/>
    <w:rsid w:val="00597B2D"/>
    <w:rsid w:val="005A0199"/>
    <w:rsid w:val="005A01FB"/>
    <w:rsid w:val="005A02B9"/>
    <w:rsid w:val="005A06E0"/>
    <w:rsid w:val="005A0A5C"/>
    <w:rsid w:val="005A0BA9"/>
    <w:rsid w:val="005A1A4A"/>
    <w:rsid w:val="005A215F"/>
    <w:rsid w:val="005A235F"/>
    <w:rsid w:val="005A2D9D"/>
    <w:rsid w:val="005A3574"/>
    <w:rsid w:val="005A3FDA"/>
    <w:rsid w:val="005A57E4"/>
    <w:rsid w:val="005A5BCD"/>
    <w:rsid w:val="005A6244"/>
    <w:rsid w:val="005A67CF"/>
    <w:rsid w:val="005A6BB0"/>
    <w:rsid w:val="005A70E1"/>
    <w:rsid w:val="005A75C4"/>
    <w:rsid w:val="005A794C"/>
    <w:rsid w:val="005A79D8"/>
    <w:rsid w:val="005B0B61"/>
    <w:rsid w:val="005B1D62"/>
    <w:rsid w:val="005B247C"/>
    <w:rsid w:val="005B2778"/>
    <w:rsid w:val="005B2C57"/>
    <w:rsid w:val="005B383F"/>
    <w:rsid w:val="005B4372"/>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2C8E"/>
    <w:rsid w:val="005D33FF"/>
    <w:rsid w:val="005D36E6"/>
    <w:rsid w:val="005D3C2C"/>
    <w:rsid w:val="005D3FD0"/>
    <w:rsid w:val="005D4882"/>
    <w:rsid w:val="005D4CEA"/>
    <w:rsid w:val="005D4D5C"/>
    <w:rsid w:val="005D521A"/>
    <w:rsid w:val="005D5D90"/>
    <w:rsid w:val="005D639B"/>
    <w:rsid w:val="005D68AD"/>
    <w:rsid w:val="005D7266"/>
    <w:rsid w:val="005D7669"/>
    <w:rsid w:val="005D7CAF"/>
    <w:rsid w:val="005D7D85"/>
    <w:rsid w:val="005E1838"/>
    <w:rsid w:val="005E1DEB"/>
    <w:rsid w:val="005E2413"/>
    <w:rsid w:val="005E25E0"/>
    <w:rsid w:val="005E2715"/>
    <w:rsid w:val="005E2A5A"/>
    <w:rsid w:val="005E2C44"/>
    <w:rsid w:val="005E3493"/>
    <w:rsid w:val="005E390D"/>
    <w:rsid w:val="005E53B3"/>
    <w:rsid w:val="005E57B7"/>
    <w:rsid w:val="005E68D3"/>
    <w:rsid w:val="005E6F86"/>
    <w:rsid w:val="005E72EE"/>
    <w:rsid w:val="005E7440"/>
    <w:rsid w:val="005E75F4"/>
    <w:rsid w:val="005F01AF"/>
    <w:rsid w:val="005F052D"/>
    <w:rsid w:val="005F09C6"/>
    <w:rsid w:val="005F19AE"/>
    <w:rsid w:val="005F1C47"/>
    <w:rsid w:val="005F3280"/>
    <w:rsid w:val="005F3A0F"/>
    <w:rsid w:val="005F48B1"/>
    <w:rsid w:val="005F509F"/>
    <w:rsid w:val="005F60A7"/>
    <w:rsid w:val="005F6A73"/>
    <w:rsid w:val="005F758B"/>
    <w:rsid w:val="006003E1"/>
    <w:rsid w:val="00600409"/>
    <w:rsid w:val="00600EF9"/>
    <w:rsid w:val="00601005"/>
    <w:rsid w:val="006010C9"/>
    <w:rsid w:val="0060112A"/>
    <w:rsid w:val="00602BA6"/>
    <w:rsid w:val="0060426B"/>
    <w:rsid w:val="006042DE"/>
    <w:rsid w:val="00604BAC"/>
    <w:rsid w:val="006061CE"/>
    <w:rsid w:val="006075F4"/>
    <w:rsid w:val="00607835"/>
    <w:rsid w:val="00607BF2"/>
    <w:rsid w:val="00607ECA"/>
    <w:rsid w:val="00610135"/>
    <w:rsid w:val="00611061"/>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3F19"/>
    <w:rsid w:val="006257ED"/>
    <w:rsid w:val="00627128"/>
    <w:rsid w:val="00627779"/>
    <w:rsid w:val="00627F33"/>
    <w:rsid w:val="00630479"/>
    <w:rsid w:val="0063058A"/>
    <w:rsid w:val="00631943"/>
    <w:rsid w:val="0063282F"/>
    <w:rsid w:val="006336F2"/>
    <w:rsid w:val="0063439C"/>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4C9B"/>
    <w:rsid w:val="00656CCB"/>
    <w:rsid w:val="0065731B"/>
    <w:rsid w:val="00657C80"/>
    <w:rsid w:val="00660BBB"/>
    <w:rsid w:val="00661091"/>
    <w:rsid w:val="00661BF5"/>
    <w:rsid w:val="00661FAA"/>
    <w:rsid w:val="00662DE9"/>
    <w:rsid w:val="00663CEE"/>
    <w:rsid w:val="00663D18"/>
    <w:rsid w:val="00663D21"/>
    <w:rsid w:val="00663FAB"/>
    <w:rsid w:val="006663D5"/>
    <w:rsid w:val="00666D1D"/>
    <w:rsid w:val="00667010"/>
    <w:rsid w:val="00667188"/>
    <w:rsid w:val="006679DD"/>
    <w:rsid w:val="00670498"/>
    <w:rsid w:val="0067096B"/>
    <w:rsid w:val="00670F20"/>
    <w:rsid w:val="00671CC9"/>
    <w:rsid w:val="00671EB8"/>
    <w:rsid w:val="006727D3"/>
    <w:rsid w:val="006734FD"/>
    <w:rsid w:val="006738C3"/>
    <w:rsid w:val="0067418A"/>
    <w:rsid w:val="00674233"/>
    <w:rsid w:val="00675EB0"/>
    <w:rsid w:val="00675FB0"/>
    <w:rsid w:val="0067659A"/>
    <w:rsid w:val="006777A7"/>
    <w:rsid w:val="00677D04"/>
    <w:rsid w:val="00681593"/>
    <w:rsid w:val="00681AC4"/>
    <w:rsid w:val="00682C60"/>
    <w:rsid w:val="00683937"/>
    <w:rsid w:val="006850E9"/>
    <w:rsid w:val="006851E9"/>
    <w:rsid w:val="00686896"/>
    <w:rsid w:val="006879AF"/>
    <w:rsid w:val="00690236"/>
    <w:rsid w:val="006907A4"/>
    <w:rsid w:val="00690DC1"/>
    <w:rsid w:val="00690DF0"/>
    <w:rsid w:val="00692254"/>
    <w:rsid w:val="00693C24"/>
    <w:rsid w:val="00694755"/>
    <w:rsid w:val="00694D79"/>
    <w:rsid w:val="00695056"/>
    <w:rsid w:val="00695237"/>
    <w:rsid w:val="00695808"/>
    <w:rsid w:val="00696791"/>
    <w:rsid w:val="00696F36"/>
    <w:rsid w:val="006A0792"/>
    <w:rsid w:val="006A1707"/>
    <w:rsid w:val="006A1F9C"/>
    <w:rsid w:val="006A2808"/>
    <w:rsid w:val="006A2819"/>
    <w:rsid w:val="006A477D"/>
    <w:rsid w:val="006A6D08"/>
    <w:rsid w:val="006A7EF7"/>
    <w:rsid w:val="006B1456"/>
    <w:rsid w:val="006B30C2"/>
    <w:rsid w:val="006B31EC"/>
    <w:rsid w:val="006B46FB"/>
    <w:rsid w:val="006B47B9"/>
    <w:rsid w:val="006B48A9"/>
    <w:rsid w:val="006B493A"/>
    <w:rsid w:val="006B5703"/>
    <w:rsid w:val="006B590C"/>
    <w:rsid w:val="006B6C9E"/>
    <w:rsid w:val="006B789E"/>
    <w:rsid w:val="006C009A"/>
    <w:rsid w:val="006C0D06"/>
    <w:rsid w:val="006C15E6"/>
    <w:rsid w:val="006C16B9"/>
    <w:rsid w:val="006C2272"/>
    <w:rsid w:val="006C2633"/>
    <w:rsid w:val="006C2B34"/>
    <w:rsid w:val="006C3742"/>
    <w:rsid w:val="006C3854"/>
    <w:rsid w:val="006C3955"/>
    <w:rsid w:val="006C47E7"/>
    <w:rsid w:val="006C60F5"/>
    <w:rsid w:val="006C715A"/>
    <w:rsid w:val="006C72C2"/>
    <w:rsid w:val="006D01D3"/>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70F8"/>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3754"/>
    <w:rsid w:val="0070403C"/>
    <w:rsid w:val="0070411E"/>
    <w:rsid w:val="0070427F"/>
    <w:rsid w:val="00705FF8"/>
    <w:rsid w:val="0070628F"/>
    <w:rsid w:val="00706710"/>
    <w:rsid w:val="00710AB7"/>
    <w:rsid w:val="00710FB3"/>
    <w:rsid w:val="00711447"/>
    <w:rsid w:val="0071176A"/>
    <w:rsid w:val="00711CD7"/>
    <w:rsid w:val="007120AE"/>
    <w:rsid w:val="007120F4"/>
    <w:rsid w:val="00712B09"/>
    <w:rsid w:val="00712F2E"/>
    <w:rsid w:val="00713A42"/>
    <w:rsid w:val="00713B03"/>
    <w:rsid w:val="00713B40"/>
    <w:rsid w:val="00714068"/>
    <w:rsid w:val="00714355"/>
    <w:rsid w:val="0071576C"/>
    <w:rsid w:val="00715F3C"/>
    <w:rsid w:val="00715F69"/>
    <w:rsid w:val="007165A0"/>
    <w:rsid w:val="0071673F"/>
    <w:rsid w:val="0071768C"/>
    <w:rsid w:val="00717A21"/>
    <w:rsid w:val="007200EC"/>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7328"/>
    <w:rsid w:val="00727E73"/>
    <w:rsid w:val="007313DF"/>
    <w:rsid w:val="007319D5"/>
    <w:rsid w:val="007331C7"/>
    <w:rsid w:val="00733BB9"/>
    <w:rsid w:val="00734345"/>
    <w:rsid w:val="00735465"/>
    <w:rsid w:val="00735B72"/>
    <w:rsid w:val="007362B9"/>
    <w:rsid w:val="007365DD"/>
    <w:rsid w:val="00737D6B"/>
    <w:rsid w:val="00737E04"/>
    <w:rsid w:val="0074196E"/>
    <w:rsid w:val="00743550"/>
    <w:rsid w:val="0074380F"/>
    <w:rsid w:val="00743B6A"/>
    <w:rsid w:val="0074467A"/>
    <w:rsid w:val="00744952"/>
    <w:rsid w:val="00745426"/>
    <w:rsid w:val="00745545"/>
    <w:rsid w:val="00745F3E"/>
    <w:rsid w:val="00746FD4"/>
    <w:rsid w:val="00747830"/>
    <w:rsid w:val="00747ECF"/>
    <w:rsid w:val="007502FA"/>
    <w:rsid w:val="00751494"/>
    <w:rsid w:val="0075180D"/>
    <w:rsid w:val="00751CE2"/>
    <w:rsid w:val="00751D9D"/>
    <w:rsid w:val="007521DF"/>
    <w:rsid w:val="007526B0"/>
    <w:rsid w:val="00753006"/>
    <w:rsid w:val="00753659"/>
    <w:rsid w:val="007547E0"/>
    <w:rsid w:val="00755C0C"/>
    <w:rsid w:val="0076004E"/>
    <w:rsid w:val="007607A4"/>
    <w:rsid w:val="007623D8"/>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4CA5"/>
    <w:rsid w:val="00785258"/>
    <w:rsid w:val="00785940"/>
    <w:rsid w:val="00785FE5"/>
    <w:rsid w:val="0078668A"/>
    <w:rsid w:val="0079092B"/>
    <w:rsid w:val="00790AA4"/>
    <w:rsid w:val="00790CC6"/>
    <w:rsid w:val="007919B5"/>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4C5D"/>
    <w:rsid w:val="007A5D70"/>
    <w:rsid w:val="007A68CB"/>
    <w:rsid w:val="007A750D"/>
    <w:rsid w:val="007B08FF"/>
    <w:rsid w:val="007B0F89"/>
    <w:rsid w:val="007B1418"/>
    <w:rsid w:val="007B2612"/>
    <w:rsid w:val="007B2B4E"/>
    <w:rsid w:val="007B2D64"/>
    <w:rsid w:val="007B2D86"/>
    <w:rsid w:val="007B4C18"/>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4AD"/>
    <w:rsid w:val="007D5A25"/>
    <w:rsid w:val="007D6A07"/>
    <w:rsid w:val="007D6B49"/>
    <w:rsid w:val="007D720E"/>
    <w:rsid w:val="007D792B"/>
    <w:rsid w:val="007E04AD"/>
    <w:rsid w:val="007E098A"/>
    <w:rsid w:val="007E0D96"/>
    <w:rsid w:val="007E0F50"/>
    <w:rsid w:val="007E14A9"/>
    <w:rsid w:val="007E199B"/>
    <w:rsid w:val="007E1F3C"/>
    <w:rsid w:val="007E2EE1"/>
    <w:rsid w:val="007E3638"/>
    <w:rsid w:val="007E375B"/>
    <w:rsid w:val="007E378B"/>
    <w:rsid w:val="007E3F5D"/>
    <w:rsid w:val="007E78D5"/>
    <w:rsid w:val="007E7B60"/>
    <w:rsid w:val="007F087A"/>
    <w:rsid w:val="007F20F6"/>
    <w:rsid w:val="007F2F89"/>
    <w:rsid w:val="007F32B1"/>
    <w:rsid w:val="007F4677"/>
    <w:rsid w:val="007F4A6D"/>
    <w:rsid w:val="007F5748"/>
    <w:rsid w:val="007F7200"/>
    <w:rsid w:val="007F7C4C"/>
    <w:rsid w:val="007F7C71"/>
    <w:rsid w:val="00800A7D"/>
    <w:rsid w:val="00800C5B"/>
    <w:rsid w:val="00801717"/>
    <w:rsid w:val="0080296D"/>
    <w:rsid w:val="00803510"/>
    <w:rsid w:val="008036C0"/>
    <w:rsid w:val="00803783"/>
    <w:rsid w:val="008041C0"/>
    <w:rsid w:val="00804F83"/>
    <w:rsid w:val="00805214"/>
    <w:rsid w:val="0080593B"/>
    <w:rsid w:val="00806134"/>
    <w:rsid w:val="008064B8"/>
    <w:rsid w:val="008066FB"/>
    <w:rsid w:val="0081006D"/>
    <w:rsid w:val="00810476"/>
    <w:rsid w:val="00810EAF"/>
    <w:rsid w:val="00811341"/>
    <w:rsid w:val="008114B6"/>
    <w:rsid w:val="008116FD"/>
    <w:rsid w:val="0081170F"/>
    <w:rsid w:val="0081182E"/>
    <w:rsid w:val="00811971"/>
    <w:rsid w:val="00811A87"/>
    <w:rsid w:val="0081200C"/>
    <w:rsid w:val="008120CC"/>
    <w:rsid w:val="0081307E"/>
    <w:rsid w:val="008136B4"/>
    <w:rsid w:val="00813A98"/>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5B8"/>
    <w:rsid w:val="00830614"/>
    <w:rsid w:val="00830771"/>
    <w:rsid w:val="00830921"/>
    <w:rsid w:val="00831D41"/>
    <w:rsid w:val="00832512"/>
    <w:rsid w:val="00833C77"/>
    <w:rsid w:val="008342E4"/>
    <w:rsid w:val="0083492C"/>
    <w:rsid w:val="008368DF"/>
    <w:rsid w:val="00836B28"/>
    <w:rsid w:val="00837400"/>
    <w:rsid w:val="0084087A"/>
    <w:rsid w:val="008411FB"/>
    <w:rsid w:val="00841859"/>
    <w:rsid w:val="008419BD"/>
    <w:rsid w:val="00841F3C"/>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722"/>
    <w:rsid w:val="008629CE"/>
    <w:rsid w:val="00862D95"/>
    <w:rsid w:val="00862F3D"/>
    <w:rsid w:val="00862FBF"/>
    <w:rsid w:val="00863D85"/>
    <w:rsid w:val="008642A7"/>
    <w:rsid w:val="00865313"/>
    <w:rsid w:val="008653E6"/>
    <w:rsid w:val="00865780"/>
    <w:rsid w:val="0086588E"/>
    <w:rsid w:val="0086588F"/>
    <w:rsid w:val="00866091"/>
    <w:rsid w:val="008666D1"/>
    <w:rsid w:val="00866812"/>
    <w:rsid w:val="00866C7D"/>
    <w:rsid w:val="00866CC5"/>
    <w:rsid w:val="0086789B"/>
    <w:rsid w:val="0087076B"/>
    <w:rsid w:val="008709BE"/>
    <w:rsid w:val="00870EE7"/>
    <w:rsid w:val="008717DD"/>
    <w:rsid w:val="00871A14"/>
    <w:rsid w:val="00872CED"/>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0E5D"/>
    <w:rsid w:val="008910F8"/>
    <w:rsid w:val="00891363"/>
    <w:rsid w:val="008922A1"/>
    <w:rsid w:val="00892608"/>
    <w:rsid w:val="00892FBD"/>
    <w:rsid w:val="008935D9"/>
    <w:rsid w:val="008939D1"/>
    <w:rsid w:val="00893A53"/>
    <w:rsid w:val="00894795"/>
    <w:rsid w:val="00894B9D"/>
    <w:rsid w:val="0089560E"/>
    <w:rsid w:val="0089641E"/>
    <w:rsid w:val="00896876"/>
    <w:rsid w:val="00897825"/>
    <w:rsid w:val="00897C43"/>
    <w:rsid w:val="00897CED"/>
    <w:rsid w:val="008A09E5"/>
    <w:rsid w:val="008A0DE8"/>
    <w:rsid w:val="008A1155"/>
    <w:rsid w:val="008A14AD"/>
    <w:rsid w:val="008A1791"/>
    <w:rsid w:val="008A24B3"/>
    <w:rsid w:val="008A2E55"/>
    <w:rsid w:val="008A36E3"/>
    <w:rsid w:val="008A38AE"/>
    <w:rsid w:val="008A3BC7"/>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13C"/>
    <w:rsid w:val="008C1254"/>
    <w:rsid w:val="008C1A5B"/>
    <w:rsid w:val="008C3619"/>
    <w:rsid w:val="008C3943"/>
    <w:rsid w:val="008C3AF1"/>
    <w:rsid w:val="008C4545"/>
    <w:rsid w:val="008C468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DD2"/>
    <w:rsid w:val="008D6F8E"/>
    <w:rsid w:val="008D7124"/>
    <w:rsid w:val="008D7305"/>
    <w:rsid w:val="008D7C17"/>
    <w:rsid w:val="008D7F04"/>
    <w:rsid w:val="008D7F8C"/>
    <w:rsid w:val="008E00F9"/>
    <w:rsid w:val="008E071A"/>
    <w:rsid w:val="008E0D80"/>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48D9"/>
    <w:rsid w:val="0090501B"/>
    <w:rsid w:val="00905803"/>
    <w:rsid w:val="009058E6"/>
    <w:rsid w:val="00906F20"/>
    <w:rsid w:val="009078C7"/>
    <w:rsid w:val="00907ADE"/>
    <w:rsid w:val="00907B2C"/>
    <w:rsid w:val="00912803"/>
    <w:rsid w:val="0091390D"/>
    <w:rsid w:val="00915F9C"/>
    <w:rsid w:val="009161D4"/>
    <w:rsid w:val="00916583"/>
    <w:rsid w:val="009176E4"/>
    <w:rsid w:val="009200ED"/>
    <w:rsid w:val="00921656"/>
    <w:rsid w:val="00922DE3"/>
    <w:rsid w:val="0092317E"/>
    <w:rsid w:val="009233C5"/>
    <w:rsid w:val="0092453D"/>
    <w:rsid w:val="00924665"/>
    <w:rsid w:val="009246FF"/>
    <w:rsid w:val="009249FB"/>
    <w:rsid w:val="00924BC8"/>
    <w:rsid w:val="0092512A"/>
    <w:rsid w:val="0092584A"/>
    <w:rsid w:val="00925FC5"/>
    <w:rsid w:val="00927534"/>
    <w:rsid w:val="00927D2A"/>
    <w:rsid w:val="00927F79"/>
    <w:rsid w:val="009323D1"/>
    <w:rsid w:val="0093290D"/>
    <w:rsid w:val="009329FB"/>
    <w:rsid w:val="00933192"/>
    <w:rsid w:val="009337E2"/>
    <w:rsid w:val="00933EC9"/>
    <w:rsid w:val="0093465F"/>
    <w:rsid w:val="009348D9"/>
    <w:rsid w:val="00934A3F"/>
    <w:rsid w:val="00935BA2"/>
    <w:rsid w:val="00935CB5"/>
    <w:rsid w:val="00935F80"/>
    <w:rsid w:val="0093736D"/>
    <w:rsid w:val="00940C82"/>
    <w:rsid w:val="00940EA4"/>
    <w:rsid w:val="00941C8B"/>
    <w:rsid w:val="009430FF"/>
    <w:rsid w:val="00943BAE"/>
    <w:rsid w:val="00943F8B"/>
    <w:rsid w:val="009454E0"/>
    <w:rsid w:val="00945589"/>
    <w:rsid w:val="00945761"/>
    <w:rsid w:val="00945BED"/>
    <w:rsid w:val="009460DD"/>
    <w:rsid w:val="00946149"/>
    <w:rsid w:val="009507DC"/>
    <w:rsid w:val="0095091B"/>
    <w:rsid w:val="00951008"/>
    <w:rsid w:val="009512D9"/>
    <w:rsid w:val="00951332"/>
    <w:rsid w:val="009519B8"/>
    <w:rsid w:val="009528A4"/>
    <w:rsid w:val="0095390B"/>
    <w:rsid w:val="00954E9A"/>
    <w:rsid w:val="00956165"/>
    <w:rsid w:val="009564D6"/>
    <w:rsid w:val="009566BB"/>
    <w:rsid w:val="0095721F"/>
    <w:rsid w:val="00957279"/>
    <w:rsid w:val="00957FBD"/>
    <w:rsid w:val="00960073"/>
    <w:rsid w:val="00960122"/>
    <w:rsid w:val="00960590"/>
    <w:rsid w:val="00960608"/>
    <w:rsid w:val="00960618"/>
    <w:rsid w:val="00960988"/>
    <w:rsid w:val="009609FA"/>
    <w:rsid w:val="00961660"/>
    <w:rsid w:val="009629CA"/>
    <w:rsid w:val="00962E3B"/>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5BBB"/>
    <w:rsid w:val="00975F92"/>
    <w:rsid w:val="009776EE"/>
    <w:rsid w:val="009777D9"/>
    <w:rsid w:val="00977EDE"/>
    <w:rsid w:val="009811CE"/>
    <w:rsid w:val="0098188F"/>
    <w:rsid w:val="009818EE"/>
    <w:rsid w:val="009828FE"/>
    <w:rsid w:val="00982BD6"/>
    <w:rsid w:val="009837FE"/>
    <w:rsid w:val="00984171"/>
    <w:rsid w:val="00985260"/>
    <w:rsid w:val="00990326"/>
    <w:rsid w:val="00990372"/>
    <w:rsid w:val="00990561"/>
    <w:rsid w:val="00990C15"/>
    <w:rsid w:val="009918E3"/>
    <w:rsid w:val="00991B88"/>
    <w:rsid w:val="00991D70"/>
    <w:rsid w:val="0099250C"/>
    <w:rsid w:val="00992B7B"/>
    <w:rsid w:val="00992F9B"/>
    <w:rsid w:val="00993446"/>
    <w:rsid w:val="00994A63"/>
    <w:rsid w:val="00994B13"/>
    <w:rsid w:val="0099606D"/>
    <w:rsid w:val="0099651F"/>
    <w:rsid w:val="00997593"/>
    <w:rsid w:val="009A04CC"/>
    <w:rsid w:val="009A0747"/>
    <w:rsid w:val="009A276A"/>
    <w:rsid w:val="009A2DEB"/>
    <w:rsid w:val="009A3168"/>
    <w:rsid w:val="009A3564"/>
    <w:rsid w:val="009A49F0"/>
    <w:rsid w:val="009A579D"/>
    <w:rsid w:val="009A6811"/>
    <w:rsid w:val="009A6F8D"/>
    <w:rsid w:val="009A71B6"/>
    <w:rsid w:val="009A7FEA"/>
    <w:rsid w:val="009B05F4"/>
    <w:rsid w:val="009B0981"/>
    <w:rsid w:val="009B1AF2"/>
    <w:rsid w:val="009B2AC7"/>
    <w:rsid w:val="009B2C74"/>
    <w:rsid w:val="009B4CCF"/>
    <w:rsid w:val="009B5909"/>
    <w:rsid w:val="009B5C55"/>
    <w:rsid w:val="009B6468"/>
    <w:rsid w:val="009B7DB1"/>
    <w:rsid w:val="009C0D95"/>
    <w:rsid w:val="009C3156"/>
    <w:rsid w:val="009C49FE"/>
    <w:rsid w:val="009C5A15"/>
    <w:rsid w:val="009C69CD"/>
    <w:rsid w:val="009C6CCD"/>
    <w:rsid w:val="009C7E54"/>
    <w:rsid w:val="009C7EA1"/>
    <w:rsid w:val="009D02C9"/>
    <w:rsid w:val="009D0A87"/>
    <w:rsid w:val="009D0E8E"/>
    <w:rsid w:val="009D2E10"/>
    <w:rsid w:val="009D4B37"/>
    <w:rsid w:val="009D4CCB"/>
    <w:rsid w:val="009D4FE9"/>
    <w:rsid w:val="009D5C6C"/>
    <w:rsid w:val="009D673E"/>
    <w:rsid w:val="009D6DFB"/>
    <w:rsid w:val="009D76C5"/>
    <w:rsid w:val="009E00D0"/>
    <w:rsid w:val="009E1405"/>
    <w:rsid w:val="009E20D0"/>
    <w:rsid w:val="009E3297"/>
    <w:rsid w:val="009E4082"/>
    <w:rsid w:val="009E42B8"/>
    <w:rsid w:val="009E444A"/>
    <w:rsid w:val="009E4CCE"/>
    <w:rsid w:val="009E509D"/>
    <w:rsid w:val="009E631B"/>
    <w:rsid w:val="009E6D76"/>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7D5"/>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B6A"/>
    <w:rsid w:val="00A11BCD"/>
    <w:rsid w:val="00A1205C"/>
    <w:rsid w:val="00A12257"/>
    <w:rsid w:val="00A12F42"/>
    <w:rsid w:val="00A13060"/>
    <w:rsid w:val="00A144DC"/>
    <w:rsid w:val="00A15D3B"/>
    <w:rsid w:val="00A15F51"/>
    <w:rsid w:val="00A1687A"/>
    <w:rsid w:val="00A17FF8"/>
    <w:rsid w:val="00A213E5"/>
    <w:rsid w:val="00A22337"/>
    <w:rsid w:val="00A224E8"/>
    <w:rsid w:val="00A22504"/>
    <w:rsid w:val="00A228D6"/>
    <w:rsid w:val="00A22999"/>
    <w:rsid w:val="00A22BCC"/>
    <w:rsid w:val="00A24032"/>
    <w:rsid w:val="00A246B6"/>
    <w:rsid w:val="00A24DBA"/>
    <w:rsid w:val="00A271FC"/>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D9F"/>
    <w:rsid w:val="00A436DD"/>
    <w:rsid w:val="00A43C75"/>
    <w:rsid w:val="00A44250"/>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4C"/>
    <w:rsid w:val="00A56D61"/>
    <w:rsid w:val="00A56FB8"/>
    <w:rsid w:val="00A57781"/>
    <w:rsid w:val="00A60767"/>
    <w:rsid w:val="00A61D11"/>
    <w:rsid w:val="00A6202A"/>
    <w:rsid w:val="00A62337"/>
    <w:rsid w:val="00A6353D"/>
    <w:rsid w:val="00A63E71"/>
    <w:rsid w:val="00A6498F"/>
    <w:rsid w:val="00A64A75"/>
    <w:rsid w:val="00A64AAB"/>
    <w:rsid w:val="00A6502E"/>
    <w:rsid w:val="00A663C3"/>
    <w:rsid w:val="00A679EC"/>
    <w:rsid w:val="00A67D8A"/>
    <w:rsid w:val="00A7003F"/>
    <w:rsid w:val="00A700BF"/>
    <w:rsid w:val="00A70B1D"/>
    <w:rsid w:val="00A7172B"/>
    <w:rsid w:val="00A73602"/>
    <w:rsid w:val="00A736BE"/>
    <w:rsid w:val="00A73BEC"/>
    <w:rsid w:val="00A7440F"/>
    <w:rsid w:val="00A750A9"/>
    <w:rsid w:val="00A755A8"/>
    <w:rsid w:val="00A7617F"/>
    <w:rsid w:val="00A7671C"/>
    <w:rsid w:val="00A76CCD"/>
    <w:rsid w:val="00A800B5"/>
    <w:rsid w:val="00A8177A"/>
    <w:rsid w:val="00A83013"/>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6722"/>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78F"/>
    <w:rsid w:val="00AD2B9D"/>
    <w:rsid w:val="00AD368A"/>
    <w:rsid w:val="00AD3BE8"/>
    <w:rsid w:val="00AD4BD0"/>
    <w:rsid w:val="00AD5B5C"/>
    <w:rsid w:val="00AD5C18"/>
    <w:rsid w:val="00AD6714"/>
    <w:rsid w:val="00AD7C32"/>
    <w:rsid w:val="00AD7E63"/>
    <w:rsid w:val="00AE12EE"/>
    <w:rsid w:val="00AE2046"/>
    <w:rsid w:val="00AE2C7A"/>
    <w:rsid w:val="00AE34EB"/>
    <w:rsid w:val="00AE394C"/>
    <w:rsid w:val="00AE430A"/>
    <w:rsid w:val="00AE44B8"/>
    <w:rsid w:val="00AE497B"/>
    <w:rsid w:val="00AE54BA"/>
    <w:rsid w:val="00AE56A7"/>
    <w:rsid w:val="00AE5F0C"/>
    <w:rsid w:val="00AE6786"/>
    <w:rsid w:val="00AE6CEB"/>
    <w:rsid w:val="00AE7026"/>
    <w:rsid w:val="00AE7564"/>
    <w:rsid w:val="00AE7D0C"/>
    <w:rsid w:val="00AF0147"/>
    <w:rsid w:val="00AF0FAF"/>
    <w:rsid w:val="00AF133A"/>
    <w:rsid w:val="00AF1A38"/>
    <w:rsid w:val="00AF28DD"/>
    <w:rsid w:val="00AF3286"/>
    <w:rsid w:val="00AF3325"/>
    <w:rsid w:val="00AF39E1"/>
    <w:rsid w:val="00AF4403"/>
    <w:rsid w:val="00AF4B41"/>
    <w:rsid w:val="00AF56D6"/>
    <w:rsid w:val="00AF631E"/>
    <w:rsid w:val="00AF64DA"/>
    <w:rsid w:val="00AF6D08"/>
    <w:rsid w:val="00B00C6B"/>
    <w:rsid w:val="00B01449"/>
    <w:rsid w:val="00B016A4"/>
    <w:rsid w:val="00B019AC"/>
    <w:rsid w:val="00B01D75"/>
    <w:rsid w:val="00B0220F"/>
    <w:rsid w:val="00B02264"/>
    <w:rsid w:val="00B033E1"/>
    <w:rsid w:val="00B0341B"/>
    <w:rsid w:val="00B038C8"/>
    <w:rsid w:val="00B04D56"/>
    <w:rsid w:val="00B05FFF"/>
    <w:rsid w:val="00B06825"/>
    <w:rsid w:val="00B06BAD"/>
    <w:rsid w:val="00B07856"/>
    <w:rsid w:val="00B10334"/>
    <w:rsid w:val="00B11521"/>
    <w:rsid w:val="00B122C3"/>
    <w:rsid w:val="00B12BBB"/>
    <w:rsid w:val="00B13091"/>
    <w:rsid w:val="00B13A1F"/>
    <w:rsid w:val="00B14462"/>
    <w:rsid w:val="00B1571B"/>
    <w:rsid w:val="00B15C81"/>
    <w:rsid w:val="00B15C95"/>
    <w:rsid w:val="00B15E47"/>
    <w:rsid w:val="00B167C3"/>
    <w:rsid w:val="00B169F3"/>
    <w:rsid w:val="00B17294"/>
    <w:rsid w:val="00B173A6"/>
    <w:rsid w:val="00B1776A"/>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1AA6"/>
    <w:rsid w:val="00B3298C"/>
    <w:rsid w:val="00B3365C"/>
    <w:rsid w:val="00B3367D"/>
    <w:rsid w:val="00B342BD"/>
    <w:rsid w:val="00B34410"/>
    <w:rsid w:val="00B3466A"/>
    <w:rsid w:val="00B34853"/>
    <w:rsid w:val="00B3493F"/>
    <w:rsid w:val="00B3559B"/>
    <w:rsid w:val="00B35F33"/>
    <w:rsid w:val="00B3614D"/>
    <w:rsid w:val="00B36319"/>
    <w:rsid w:val="00B36E24"/>
    <w:rsid w:val="00B37305"/>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70A"/>
    <w:rsid w:val="00B5634B"/>
    <w:rsid w:val="00B57761"/>
    <w:rsid w:val="00B612FD"/>
    <w:rsid w:val="00B62BC2"/>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32E"/>
    <w:rsid w:val="00B778F3"/>
    <w:rsid w:val="00B77F7E"/>
    <w:rsid w:val="00B80BB3"/>
    <w:rsid w:val="00B81580"/>
    <w:rsid w:val="00B81C4F"/>
    <w:rsid w:val="00B823CA"/>
    <w:rsid w:val="00B835C7"/>
    <w:rsid w:val="00B84409"/>
    <w:rsid w:val="00B8477A"/>
    <w:rsid w:val="00B85495"/>
    <w:rsid w:val="00B85611"/>
    <w:rsid w:val="00B85726"/>
    <w:rsid w:val="00B85E21"/>
    <w:rsid w:val="00B873CD"/>
    <w:rsid w:val="00B87676"/>
    <w:rsid w:val="00B90669"/>
    <w:rsid w:val="00B90937"/>
    <w:rsid w:val="00B9124A"/>
    <w:rsid w:val="00B91B11"/>
    <w:rsid w:val="00B928C9"/>
    <w:rsid w:val="00B92B08"/>
    <w:rsid w:val="00B9324E"/>
    <w:rsid w:val="00B95682"/>
    <w:rsid w:val="00B9655A"/>
    <w:rsid w:val="00B968C8"/>
    <w:rsid w:val="00B96DBA"/>
    <w:rsid w:val="00B96F5F"/>
    <w:rsid w:val="00B971AF"/>
    <w:rsid w:val="00B97469"/>
    <w:rsid w:val="00B975B2"/>
    <w:rsid w:val="00BA086B"/>
    <w:rsid w:val="00BA11EF"/>
    <w:rsid w:val="00BA15A7"/>
    <w:rsid w:val="00BA1C9B"/>
    <w:rsid w:val="00BA1E67"/>
    <w:rsid w:val="00BA2775"/>
    <w:rsid w:val="00BA2912"/>
    <w:rsid w:val="00BA2A51"/>
    <w:rsid w:val="00BA2CCF"/>
    <w:rsid w:val="00BA37B3"/>
    <w:rsid w:val="00BA3EC5"/>
    <w:rsid w:val="00BA3F4D"/>
    <w:rsid w:val="00BA41FA"/>
    <w:rsid w:val="00BA45AD"/>
    <w:rsid w:val="00BA47B2"/>
    <w:rsid w:val="00BA498D"/>
    <w:rsid w:val="00BA4D97"/>
    <w:rsid w:val="00BA67BD"/>
    <w:rsid w:val="00BA761E"/>
    <w:rsid w:val="00BB09DA"/>
    <w:rsid w:val="00BB0A7A"/>
    <w:rsid w:val="00BB0D4D"/>
    <w:rsid w:val="00BB0FD6"/>
    <w:rsid w:val="00BB1209"/>
    <w:rsid w:val="00BB136A"/>
    <w:rsid w:val="00BB161E"/>
    <w:rsid w:val="00BB26B6"/>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ACE"/>
    <w:rsid w:val="00BD0740"/>
    <w:rsid w:val="00BD074C"/>
    <w:rsid w:val="00BD09F5"/>
    <w:rsid w:val="00BD13A7"/>
    <w:rsid w:val="00BD257C"/>
    <w:rsid w:val="00BD279D"/>
    <w:rsid w:val="00BD2F0F"/>
    <w:rsid w:val="00BD3926"/>
    <w:rsid w:val="00BD3FBB"/>
    <w:rsid w:val="00BD41C1"/>
    <w:rsid w:val="00BD42DF"/>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2045"/>
    <w:rsid w:val="00BF2BFA"/>
    <w:rsid w:val="00BF3228"/>
    <w:rsid w:val="00BF3400"/>
    <w:rsid w:val="00BF37C1"/>
    <w:rsid w:val="00BF395D"/>
    <w:rsid w:val="00BF4390"/>
    <w:rsid w:val="00BF4E8E"/>
    <w:rsid w:val="00BF54BE"/>
    <w:rsid w:val="00BF5659"/>
    <w:rsid w:val="00BF5843"/>
    <w:rsid w:val="00BF68BB"/>
    <w:rsid w:val="00BF6E24"/>
    <w:rsid w:val="00BF6F62"/>
    <w:rsid w:val="00C00273"/>
    <w:rsid w:val="00C01284"/>
    <w:rsid w:val="00C01F18"/>
    <w:rsid w:val="00C02101"/>
    <w:rsid w:val="00C0253B"/>
    <w:rsid w:val="00C02768"/>
    <w:rsid w:val="00C04100"/>
    <w:rsid w:val="00C054FF"/>
    <w:rsid w:val="00C05939"/>
    <w:rsid w:val="00C065BF"/>
    <w:rsid w:val="00C0662E"/>
    <w:rsid w:val="00C07168"/>
    <w:rsid w:val="00C0781F"/>
    <w:rsid w:val="00C07A03"/>
    <w:rsid w:val="00C10150"/>
    <w:rsid w:val="00C11614"/>
    <w:rsid w:val="00C118D8"/>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AF1"/>
    <w:rsid w:val="00C27F99"/>
    <w:rsid w:val="00C301A6"/>
    <w:rsid w:val="00C30CC2"/>
    <w:rsid w:val="00C3238A"/>
    <w:rsid w:val="00C34FA5"/>
    <w:rsid w:val="00C373A8"/>
    <w:rsid w:val="00C37B2E"/>
    <w:rsid w:val="00C402C4"/>
    <w:rsid w:val="00C4072E"/>
    <w:rsid w:val="00C41603"/>
    <w:rsid w:val="00C43488"/>
    <w:rsid w:val="00C4375E"/>
    <w:rsid w:val="00C44065"/>
    <w:rsid w:val="00C4612B"/>
    <w:rsid w:val="00C503BF"/>
    <w:rsid w:val="00C50450"/>
    <w:rsid w:val="00C50EB1"/>
    <w:rsid w:val="00C51210"/>
    <w:rsid w:val="00C512D0"/>
    <w:rsid w:val="00C51879"/>
    <w:rsid w:val="00C51B57"/>
    <w:rsid w:val="00C53527"/>
    <w:rsid w:val="00C544E8"/>
    <w:rsid w:val="00C54C8A"/>
    <w:rsid w:val="00C55DF9"/>
    <w:rsid w:val="00C561BD"/>
    <w:rsid w:val="00C605FA"/>
    <w:rsid w:val="00C60770"/>
    <w:rsid w:val="00C610FE"/>
    <w:rsid w:val="00C6252D"/>
    <w:rsid w:val="00C6321E"/>
    <w:rsid w:val="00C6330A"/>
    <w:rsid w:val="00C636D3"/>
    <w:rsid w:val="00C637AF"/>
    <w:rsid w:val="00C63962"/>
    <w:rsid w:val="00C64B71"/>
    <w:rsid w:val="00C64FD3"/>
    <w:rsid w:val="00C656C8"/>
    <w:rsid w:val="00C657A8"/>
    <w:rsid w:val="00C66331"/>
    <w:rsid w:val="00C6734F"/>
    <w:rsid w:val="00C67497"/>
    <w:rsid w:val="00C67814"/>
    <w:rsid w:val="00C67983"/>
    <w:rsid w:val="00C70453"/>
    <w:rsid w:val="00C70E12"/>
    <w:rsid w:val="00C70FDB"/>
    <w:rsid w:val="00C71708"/>
    <w:rsid w:val="00C724E3"/>
    <w:rsid w:val="00C72740"/>
    <w:rsid w:val="00C72F71"/>
    <w:rsid w:val="00C73C5E"/>
    <w:rsid w:val="00C749C3"/>
    <w:rsid w:val="00C74A3B"/>
    <w:rsid w:val="00C74BCC"/>
    <w:rsid w:val="00C74D28"/>
    <w:rsid w:val="00C771AF"/>
    <w:rsid w:val="00C771EE"/>
    <w:rsid w:val="00C77F29"/>
    <w:rsid w:val="00C804D6"/>
    <w:rsid w:val="00C80551"/>
    <w:rsid w:val="00C80974"/>
    <w:rsid w:val="00C81781"/>
    <w:rsid w:val="00C81E06"/>
    <w:rsid w:val="00C84330"/>
    <w:rsid w:val="00C84B53"/>
    <w:rsid w:val="00C84B7A"/>
    <w:rsid w:val="00C85734"/>
    <w:rsid w:val="00C857F8"/>
    <w:rsid w:val="00C85868"/>
    <w:rsid w:val="00C85A08"/>
    <w:rsid w:val="00C86568"/>
    <w:rsid w:val="00C87673"/>
    <w:rsid w:val="00C87FAA"/>
    <w:rsid w:val="00C90661"/>
    <w:rsid w:val="00C90D9D"/>
    <w:rsid w:val="00C915F5"/>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7DC"/>
    <w:rsid w:val="00CB1C5D"/>
    <w:rsid w:val="00CB35B7"/>
    <w:rsid w:val="00CB3DB1"/>
    <w:rsid w:val="00CB4227"/>
    <w:rsid w:val="00CB4DCD"/>
    <w:rsid w:val="00CB5FCC"/>
    <w:rsid w:val="00CB610D"/>
    <w:rsid w:val="00CB68E6"/>
    <w:rsid w:val="00CB6923"/>
    <w:rsid w:val="00CB6E42"/>
    <w:rsid w:val="00CB6E49"/>
    <w:rsid w:val="00CC0DB6"/>
    <w:rsid w:val="00CC1D95"/>
    <w:rsid w:val="00CC216E"/>
    <w:rsid w:val="00CC2280"/>
    <w:rsid w:val="00CC22B5"/>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CFF"/>
    <w:rsid w:val="00CD4D81"/>
    <w:rsid w:val="00CD515D"/>
    <w:rsid w:val="00CD66F9"/>
    <w:rsid w:val="00CD6D10"/>
    <w:rsid w:val="00CD776E"/>
    <w:rsid w:val="00CE07A8"/>
    <w:rsid w:val="00CE0C2A"/>
    <w:rsid w:val="00CE10DF"/>
    <w:rsid w:val="00CE1A19"/>
    <w:rsid w:val="00CE1F02"/>
    <w:rsid w:val="00CE21F0"/>
    <w:rsid w:val="00CE26DD"/>
    <w:rsid w:val="00CE30BD"/>
    <w:rsid w:val="00CE5962"/>
    <w:rsid w:val="00CE6BD9"/>
    <w:rsid w:val="00CF2DC2"/>
    <w:rsid w:val="00CF2F42"/>
    <w:rsid w:val="00CF35F6"/>
    <w:rsid w:val="00CF41DE"/>
    <w:rsid w:val="00CF5BC2"/>
    <w:rsid w:val="00CF7C00"/>
    <w:rsid w:val="00CF7DDB"/>
    <w:rsid w:val="00D0012B"/>
    <w:rsid w:val="00D01682"/>
    <w:rsid w:val="00D01693"/>
    <w:rsid w:val="00D01E17"/>
    <w:rsid w:val="00D03CD5"/>
    <w:rsid w:val="00D03F9A"/>
    <w:rsid w:val="00D03FB9"/>
    <w:rsid w:val="00D041BA"/>
    <w:rsid w:val="00D06BF4"/>
    <w:rsid w:val="00D07272"/>
    <w:rsid w:val="00D078D2"/>
    <w:rsid w:val="00D109A0"/>
    <w:rsid w:val="00D11675"/>
    <w:rsid w:val="00D12112"/>
    <w:rsid w:val="00D125DB"/>
    <w:rsid w:val="00D14817"/>
    <w:rsid w:val="00D14EB0"/>
    <w:rsid w:val="00D176EA"/>
    <w:rsid w:val="00D17F91"/>
    <w:rsid w:val="00D210F2"/>
    <w:rsid w:val="00D21F95"/>
    <w:rsid w:val="00D223B1"/>
    <w:rsid w:val="00D231F8"/>
    <w:rsid w:val="00D236EC"/>
    <w:rsid w:val="00D237BF"/>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6E7"/>
    <w:rsid w:val="00D440F8"/>
    <w:rsid w:val="00D4418D"/>
    <w:rsid w:val="00D45372"/>
    <w:rsid w:val="00D46DAE"/>
    <w:rsid w:val="00D4778B"/>
    <w:rsid w:val="00D51C0A"/>
    <w:rsid w:val="00D51E35"/>
    <w:rsid w:val="00D524D1"/>
    <w:rsid w:val="00D536AB"/>
    <w:rsid w:val="00D53D24"/>
    <w:rsid w:val="00D541AA"/>
    <w:rsid w:val="00D54674"/>
    <w:rsid w:val="00D548D6"/>
    <w:rsid w:val="00D565FA"/>
    <w:rsid w:val="00D57C80"/>
    <w:rsid w:val="00D57FD6"/>
    <w:rsid w:val="00D60749"/>
    <w:rsid w:val="00D61C44"/>
    <w:rsid w:val="00D6245A"/>
    <w:rsid w:val="00D63AF9"/>
    <w:rsid w:val="00D63EC7"/>
    <w:rsid w:val="00D647F6"/>
    <w:rsid w:val="00D64B36"/>
    <w:rsid w:val="00D64F40"/>
    <w:rsid w:val="00D6508A"/>
    <w:rsid w:val="00D650E3"/>
    <w:rsid w:val="00D65199"/>
    <w:rsid w:val="00D6530A"/>
    <w:rsid w:val="00D7000F"/>
    <w:rsid w:val="00D70237"/>
    <w:rsid w:val="00D70B7A"/>
    <w:rsid w:val="00D71564"/>
    <w:rsid w:val="00D71637"/>
    <w:rsid w:val="00D716B4"/>
    <w:rsid w:val="00D71A71"/>
    <w:rsid w:val="00D71B0A"/>
    <w:rsid w:val="00D726BF"/>
    <w:rsid w:val="00D72E7E"/>
    <w:rsid w:val="00D7355A"/>
    <w:rsid w:val="00D7450F"/>
    <w:rsid w:val="00D74995"/>
    <w:rsid w:val="00D74C32"/>
    <w:rsid w:val="00D75841"/>
    <w:rsid w:val="00D76C05"/>
    <w:rsid w:val="00D772B6"/>
    <w:rsid w:val="00D77779"/>
    <w:rsid w:val="00D80251"/>
    <w:rsid w:val="00D8045C"/>
    <w:rsid w:val="00D80760"/>
    <w:rsid w:val="00D80ED0"/>
    <w:rsid w:val="00D81738"/>
    <w:rsid w:val="00D85D4B"/>
    <w:rsid w:val="00D86738"/>
    <w:rsid w:val="00D86A45"/>
    <w:rsid w:val="00D8700A"/>
    <w:rsid w:val="00D87331"/>
    <w:rsid w:val="00D876EA"/>
    <w:rsid w:val="00D90155"/>
    <w:rsid w:val="00D907DC"/>
    <w:rsid w:val="00D90FB0"/>
    <w:rsid w:val="00D9144A"/>
    <w:rsid w:val="00D923F6"/>
    <w:rsid w:val="00D93CE7"/>
    <w:rsid w:val="00D93DA4"/>
    <w:rsid w:val="00D94335"/>
    <w:rsid w:val="00D94531"/>
    <w:rsid w:val="00D94B7E"/>
    <w:rsid w:val="00D9718D"/>
    <w:rsid w:val="00DA0FB8"/>
    <w:rsid w:val="00DA1A0F"/>
    <w:rsid w:val="00DA310E"/>
    <w:rsid w:val="00DA3DD1"/>
    <w:rsid w:val="00DA40B8"/>
    <w:rsid w:val="00DA466E"/>
    <w:rsid w:val="00DA4D2E"/>
    <w:rsid w:val="00DA536B"/>
    <w:rsid w:val="00DA5611"/>
    <w:rsid w:val="00DA66AD"/>
    <w:rsid w:val="00DA6AAA"/>
    <w:rsid w:val="00DA6E73"/>
    <w:rsid w:val="00DA702D"/>
    <w:rsid w:val="00DB1296"/>
    <w:rsid w:val="00DB21C9"/>
    <w:rsid w:val="00DB37EA"/>
    <w:rsid w:val="00DB3A4A"/>
    <w:rsid w:val="00DB4718"/>
    <w:rsid w:val="00DB4ED5"/>
    <w:rsid w:val="00DB5331"/>
    <w:rsid w:val="00DB5ACD"/>
    <w:rsid w:val="00DB5EE1"/>
    <w:rsid w:val="00DB63CF"/>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D0DDB"/>
    <w:rsid w:val="00DD0EB9"/>
    <w:rsid w:val="00DD2737"/>
    <w:rsid w:val="00DD2AA9"/>
    <w:rsid w:val="00DD3588"/>
    <w:rsid w:val="00DD3603"/>
    <w:rsid w:val="00DD38EF"/>
    <w:rsid w:val="00DD3A71"/>
    <w:rsid w:val="00DD54AC"/>
    <w:rsid w:val="00DD6720"/>
    <w:rsid w:val="00DD69AE"/>
    <w:rsid w:val="00DD72E4"/>
    <w:rsid w:val="00DD7C4C"/>
    <w:rsid w:val="00DD7C4E"/>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6272"/>
    <w:rsid w:val="00DF703B"/>
    <w:rsid w:val="00DF79DB"/>
    <w:rsid w:val="00DF7D0E"/>
    <w:rsid w:val="00E00CD9"/>
    <w:rsid w:val="00E01551"/>
    <w:rsid w:val="00E01887"/>
    <w:rsid w:val="00E019C2"/>
    <w:rsid w:val="00E01B9A"/>
    <w:rsid w:val="00E022D3"/>
    <w:rsid w:val="00E02F75"/>
    <w:rsid w:val="00E03AF8"/>
    <w:rsid w:val="00E03D72"/>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0E48"/>
    <w:rsid w:val="00E21F76"/>
    <w:rsid w:val="00E2251B"/>
    <w:rsid w:val="00E23240"/>
    <w:rsid w:val="00E242A7"/>
    <w:rsid w:val="00E243D1"/>
    <w:rsid w:val="00E24E8B"/>
    <w:rsid w:val="00E25FA4"/>
    <w:rsid w:val="00E26EA4"/>
    <w:rsid w:val="00E27D80"/>
    <w:rsid w:val="00E30B66"/>
    <w:rsid w:val="00E3124B"/>
    <w:rsid w:val="00E3239B"/>
    <w:rsid w:val="00E32EF4"/>
    <w:rsid w:val="00E330E9"/>
    <w:rsid w:val="00E334F8"/>
    <w:rsid w:val="00E35004"/>
    <w:rsid w:val="00E356CA"/>
    <w:rsid w:val="00E35B05"/>
    <w:rsid w:val="00E35B62"/>
    <w:rsid w:val="00E36979"/>
    <w:rsid w:val="00E40E5A"/>
    <w:rsid w:val="00E41344"/>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5966"/>
    <w:rsid w:val="00E56910"/>
    <w:rsid w:val="00E56D73"/>
    <w:rsid w:val="00E5778F"/>
    <w:rsid w:val="00E577AB"/>
    <w:rsid w:val="00E577B1"/>
    <w:rsid w:val="00E57EC9"/>
    <w:rsid w:val="00E603ED"/>
    <w:rsid w:val="00E62AF5"/>
    <w:rsid w:val="00E62FA7"/>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464"/>
    <w:rsid w:val="00E74646"/>
    <w:rsid w:val="00E749B4"/>
    <w:rsid w:val="00E7528C"/>
    <w:rsid w:val="00E7589A"/>
    <w:rsid w:val="00E75E9F"/>
    <w:rsid w:val="00E77528"/>
    <w:rsid w:val="00E77670"/>
    <w:rsid w:val="00E777C8"/>
    <w:rsid w:val="00E77AB5"/>
    <w:rsid w:val="00E77DFC"/>
    <w:rsid w:val="00E8035A"/>
    <w:rsid w:val="00E81658"/>
    <w:rsid w:val="00E8184A"/>
    <w:rsid w:val="00E81B72"/>
    <w:rsid w:val="00E8216A"/>
    <w:rsid w:val="00E82E83"/>
    <w:rsid w:val="00E82E89"/>
    <w:rsid w:val="00E82F68"/>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310E"/>
    <w:rsid w:val="00E948DA"/>
    <w:rsid w:val="00E948E6"/>
    <w:rsid w:val="00E94A3A"/>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176"/>
    <w:rsid w:val="00ED16B3"/>
    <w:rsid w:val="00ED1B6B"/>
    <w:rsid w:val="00ED1BA3"/>
    <w:rsid w:val="00ED3B11"/>
    <w:rsid w:val="00ED54B6"/>
    <w:rsid w:val="00ED5BA6"/>
    <w:rsid w:val="00ED5F7A"/>
    <w:rsid w:val="00ED65CD"/>
    <w:rsid w:val="00ED6BF3"/>
    <w:rsid w:val="00ED7220"/>
    <w:rsid w:val="00ED7AE1"/>
    <w:rsid w:val="00EE016C"/>
    <w:rsid w:val="00EE08B8"/>
    <w:rsid w:val="00EE13F6"/>
    <w:rsid w:val="00EE1B8A"/>
    <w:rsid w:val="00EE23E9"/>
    <w:rsid w:val="00EE3106"/>
    <w:rsid w:val="00EE32CE"/>
    <w:rsid w:val="00EE3644"/>
    <w:rsid w:val="00EE3BD7"/>
    <w:rsid w:val="00EE3D1D"/>
    <w:rsid w:val="00EE3DDF"/>
    <w:rsid w:val="00EE48EB"/>
    <w:rsid w:val="00EE5707"/>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BCF"/>
    <w:rsid w:val="00F14F8E"/>
    <w:rsid w:val="00F1568B"/>
    <w:rsid w:val="00F16365"/>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DB"/>
    <w:rsid w:val="00F34CFD"/>
    <w:rsid w:val="00F35391"/>
    <w:rsid w:val="00F353B5"/>
    <w:rsid w:val="00F35D61"/>
    <w:rsid w:val="00F37617"/>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C34"/>
    <w:rsid w:val="00F5024A"/>
    <w:rsid w:val="00F507B4"/>
    <w:rsid w:val="00F51B6B"/>
    <w:rsid w:val="00F52204"/>
    <w:rsid w:val="00F52F2D"/>
    <w:rsid w:val="00F532EC"/>
    <w:rsid w:val="00F54736"/>
    <w:rsid w:val="00F54FA1"/>
    <w:rsid w:val="00F5511D"/>
    <w:rsid w:val="00F553D9"/>
    <w:rsid w:val="00F563B6"/>
    <w:rsid w:val="00F57ABA"/>
    <w:rsid w:val="00F57F9F"/>
    <w:rsid w:val="00F601EA"/>
    <w:rsid w:val="00F60B1F"/>
    <w:rsid w:val="00F6168A"/>
    <w:rsid w:val="00F61DCA"/>
    <w:rsid w:val="00F62252"/>
    <w:rsid w:val="00F627A7"/>
    <w:rsid w:val="00F63506"/>
    <w:rsid w:val="00F63B24"/>
    <w:rsid w:val="00F64979"/>
    <w:rsid w:val="00F64CE0"/>
    <w:rsid w:val="00F65A28"/>
    <w:rsid w:val="00F6723F"/>
    <w:rsid w:val="00F673A0"/>
    <w:rsid w:val="00F67DDA"/>
    <w:rsid w:val="00F71DA2"/>
    <w:rsid w:val="00F71DAD"/>
    <w:rsid w:val="00F74533"/>
    <w:rsid w:val="00F75299"/>
    <w:rsid w:val="00F7792E"/>
    <w:rsid w:val="00F80396"/>
    <w:rsid w:val="00F806BB"/>
    <w:rsid w:val="00F8204A"/>
    <w:rsid w:val="00F824CE"/>
    <w:rsid w:val="00F82513"/>
    <w:rsid w:val="00F8277F"/>
    <w:rsid w:val="00F83E73"/>
    <w:rsid w:val="00F846B3"/>
    <w:rsid w:val="00F84DC1"/>
    <w:rsid w:val="00F8543F"/>
    <w:rsid w:val="00F859A5"/>
    <w:rsid w:val="00F859D1"/>
    <w:rsid w:val="00F85F14"/>
    <w:rsid w:val="00F86839"/>
    <w:rsid w:val="00F86902"/>
    <w:rsid w:val="00F86C1F"/>
    <w:rsid w:val="00F90DA8"/>
    <w:rsid w:val="00F93795"/>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972"/>
    <w:rsid w:val="00FB088F"/>
    <w:rsid w:val="00FB19AA"/>
    <w:rsid w:val="00FB24F8"/>
    <w:rsid w:val="00FB27EF"/>
    <w:rsid w:val="00FB304E"/>
    <w:rsid w:val="00FB5256"/>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B5"/>
    <w:rsid w:val="00FC5449"/>
    <w:rsid w:val="00FC54F3"/>
    <w:rsid w:val="00FC6C56"/>
    <w:rsid w:val="00FC6E7E"/>
    <w:rsid w:val="00FC70A3"/>
    <w:rsid w:val="00FD0B64"/>
    <w:rsid w:val="00FD14D7"/>
    <w:rsid w:val="00FD1D74"/>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5056"/>
    <w:rsid w:val="00FE5DA2"/>
    <w:rsid w:val="00FE71CE"/>
    <w:rsid w:val="00FE79D7"/>
    <w:rsid w:val="00FE7D24"/>
    <w:rsid w:val="00FE7DCC"/>
    <w:rsid w:val="00FF0756"/>
    <w:rsid w:val="00FF0791"/>
    <w:rsid w:val="00FF0967"/>
    <w:rsid w:val="00FF2359"/>
    <w:rsid w:val="00FF3EFD"/>
    <w:rsid w:val="00FF3F50"/>
    <w:rsid w:val="00FF462B"/>
    <w:rsid w:val="00FF5522"/>
    <w:rsid w:val="00FF594B"/>
    <w:rsid w:val="00FF60D8"/>
    <w:rsid w:val="00FF616A"/>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B5256"/>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af2"/>
    <w:rsid w:val="003F1537"/>
    <w:pPr>
      <w:spacing w:after="120"/>
    </w:pPr>
  </w:style>
  <w:style w:type="character" w:customStyle="1" w:styleId="af2">
    <w:name w:val="正文文本 字符"/>
    <w:link w:val="af1"/>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3">
    <w:name w:val="Revision"/>
    <w:hidden/>
    <w:uiPriority w:val="99"/>
    <w:semiHidden/>
    <w:rsid w:val="00B73830"/>
    <w:rPr>
      <w:rFonts w:ascii="Times New Roman" w:hAnsi="Times New Roman"/>
      <w:lang w:val="en-GB" w:eastAsia="en-US"/>
    </w:rPr>
  </w:style>
  <w:style w:type="paragraph" w:styleId="af4">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Task Body"/>
    <w:basedOn w:val="a"/>
    <w:link w:val="af5"/>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6">
    <w:name w:val="Table Grid"/>
    <w:basedOn w:val="a1"/>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3D5B65"/>
    <w:rPr>
      <w:color w:val="808080"/>
    </w:rPr>
  </w:style>
  <w:style w:type="paragraph" w:styleId="af8">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4"/>
    <w:uiPriority w:val="34"/>
    <w:qFormat/>
    <w:locked/>
    <w:rsid w:val="008E071A"/>
    <w:rPr>
      <w:rFonts w:ascii="Arial" w:hAnsi="Arial"/>
      <w:sz w:val="22"/>
      <w:lang w:val="en-US" w:eastAsia="en-US"/>
    </w:rPr>
  </w:style>
  <w:style w:type="paragraph" w:customStyle="1" w:styleId="IvDInstructiontext">
    <w:name w:val="IvD Instructiontext"/>
    <w:basedOn w:val="af1"/>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20">
    <w:name w:val="标题 2 字符"/>
    <w:basedOn w:val="a0"/>
    <w:link w:val="2"/>
    <w:rsid w:val="00E82F68"/>
    <w:rPr>
      <w:rFonts w:ascii="Arial" w:hAnsi="Arial"/>
      <w:sz w:val="32"/>
      <w:lang w:val="en-GB" w:eastAsia="en-US"/>
    </w:rPr>
  </w:style>
  <w:style w:type="paragraph" w:customStyle="1" w:styleId="3GPPAgreements">
    <w:name w:val="3GPP Agreements"/>
    <w:basedOn w:val="a"/>
    <w:link w:val="3GPPAgreementsChar"/>
    <w:qFormat/>
    <w:rsid w:val="005A2D9D"/>
    <w:pPr>
      <w:numPr>
        <w:numId w:val="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5A2D9D"/>
    <w:rPr>
      <w:rFonts w:ascii="Times New Roman" w:eastAsia="宋体" w:hAnsi="Times New Roman"/>
      <w:sz w:val="22"/>
      <w:lang w:val="en-US" w:eastAsia="zh-CN"/>
    </w:rPr>
  </w:style>
  <w:style w:type="paragraph" w:customStyle="1" w:styleId="Doc-text2">
    <w:name w:val="Doc-text2"/>
    <w:basedOn w:val="a"/>
    <w:link w:val="Doc-text2Char"/>
    <w:qFormat/>
    <w:rsid w:val="009818E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818EE"/>
    <w:rPr>
      <w:rFonts w:ascii="Arial" w:eastAsia="MS Mincho" w:hAnsi="Arial"/>
      <w:szCs w:val="24"/>
      <w:lang w:val="en-GB" w:eastAsia="en-GB"/>
    </w:rPr>
  </w:style>
  <w:style w:type="paragraph" w:customStyle="1" w:styleId="Comments">
    <w:name w:val="Comments"/>
    <w:basedOn w:val="a"/>
    <w:link w:val="CommentsChar"/>
    <w:qFormat/>
    <w:rsid w:val="009818EE"/>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818EE"/>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480075525">
      <w:bodyDiv w:val="1"/>
      <w:marLeft w:val="0"/>
      <w:marRight w:val="0"/>
      <w:marTop w:val="0"/>
      <w:marBottom w:val="0"/>
      <w:divBdr>
        <w:top w:val="none" w:sz="0" w:space="0" w:color="auto"/>
        <w:left w:val="none" w:sz="0" w:space="0" w:color="auto"/>
        <w:bottom w:val="none" w:sz="0" w:space="0" w:color="auto"/>
        <w:right w:val="none" w:sz="0" w:space="0" w:color="auto"/>
      </w:divBdr>
      <w:divsChild>
        <w:div w:id="1045715884">
          <w:marLeft w:val="360"/>
          <w:marRight w:val="0"/>
          <w:marTop w:val="200"/>
          <w:marBottom w:val="0"/>
          <w:divBdr>
            <w:top w:val="none" w:sz="0" w:space="0" w:color="auto"/>
            <w:left w:val="none" w:sz="0" w:space="0" w:color="auto"/>
            <w:bottom w:val="none" w:sz="0" w:space="0" w:color="auto"/>
            <w:right w:val="none" w:sz="0" w:space="0" w:color="auto"/>
          </w:divBdr>
        </w:div>
        <w:div w:id="1019282780">
          <w:marLeft w:val="360"/>
          <w:marRight w:val="0"/>
          <w:marTop w:val="200"/>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73755173">
          <w:marLeft w:val="547"/>
          <w:marRight w:val="0"/>
          <w:marTop w:val="115"/>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222761242">
          <w:marLeft w:val="1166"/>
          <w:marRight w:val="0"/>
          <w:marTop w:val="125"/>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1720476323">
          <w:marLeft w:val="1080"/>
          <w:marRight w:val="0"/>
          <w:marTop w:val="100"/>
          <w:marBottom w:val="0"/>
          <w:divBdr>
            <w:top w:val="none" w:sz="0" w:space="0" w:color="auto"/>
            <w:left w:val="none" w:sz="0" w:space="0" w:color="auto"/>
            <w:bottom w:val="none" w:sz="0" w:space="0" w:color="auto"/>
            <w:right w:val="none" w:sz="0" w:space="0" w:color="auto"/>
          </w:divBdr>
        </w:div>
        <w:div w:id="247934438">
          <w:marLeft w:val="1080"/>
          <w:marRight w:val="0"/>
          <w:marTop w:val="10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A8BE6FC-31C1-4100-AB09-8AF7DD69B79F}">
  <ds:schemaRefs>
    <ds:schemaRef ds:uri="http://schemas.openxmlformats.org/officeDocument/2006/bibliography"/>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505</TotalTime>
  <Pages>4</Pages>
  <Words>1344</Words>
  <Characters>7663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105</cp:revision>
  <cp:lastPrinted>1899-12-31T23:00:00Z</cp:lastPrinted>
  <dcterms:created xsi:type="dcterms:W3CDTF">2021-04-29T08:53:00Z</dcterms:created>
  <dcterms:modified xsi:type="dcterms:W3CDTF">2021-08-06T13:18:00Z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